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D7" w:rsidRPr="009B4240" w:rsidRDefault="005C71D7" w:rsidP="005C71D7">
      <w:pPr>
        <w:pStyle w:val="Style5"/>
        <w:widowControl/>
        <w:spacing w:line="240" w:lineRule="auto"/>
        <w:ind w:left="7090" w:firstLine="709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bookmarkStart w:id="0" w:name="_GoBack"/>
      <w:bookmarkEnd w:id="0"/>
      <w:proofErr w:type="spellStart"/>
      <w:r w:rsidRPr="009B4240">
        <w:rPr>
          <w:rFonts w:ascii="Times New Roman" w:hAnsi="Times New Roman" w:cs="Times New Roman"/>
          <w:color w:val="000000"/>
          <w:sz w:val="26"/>
          <w:szCs w:val="26"/>
          <w:lang w:val="en-US"/>
        </w:rPr>
        <w:t>Anexa</w:t>
      </w:r>
      <w:proofErr w:type="spellEnd"/>
      <w:r w:rsidRPr="009B424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nr.</w:t>
      </w:r>
      <w:r w:rsidR="00321388">
        <w:rPr>
          <w:rFonts w:ascii="Times New Roman" w:hAnsi="Times New Roman" w:cs="Times New Roman"/>
          <w:color w:val="000000"/>
          <w:sz w:val="26"/>
          <w:szCs w:val="26"/>
          <w:lang w:val="en-US"/>
        </w:rPr>
        <w:t>2</w:t>
      </w:r>
    </w:p>
    <w:p w:rsidR="005C71D7" w:rsidRPr="009B4240" w:rsidRDefault="005C71D7" w:rsidP="005C71D7">
      <w:pPr>
        <w:pStyle w:val="NoSpacing"/>
        <w:ind w:firstLine="342"/>
        <w:jc w:val="right"/>
        <w:rPr>
          <w:rFonts w:ascii="Times New Roman" w:hAnsi="Times New Roman"/>
          <w:color w:val="000000"/>
          <w:sz w:val="26"/>
          <w:szCs w:val="26"/>
        </w:rPr>
      </w:pPr>
      <w:r w:rsidRPr="009B4240">
        <w:rPr>
          <w:rFonts w:ascii="Times New Roman" w:hAnsi="Times New Roman"/>
          <w:color w:val="000000"/>
          <w:sz w:val="26"/>
          <w:szCs w:val="26"/>
        </w:rPr>
        <w:t xml:space="preserve">La ordinul  Ministerului  Muncii, Protecţiei </w:t>
      </w:r>
    </w:p>
    <w:p w:rsidR="005C71D7" w:rsidRPr="009B4240" w:rsidRDefault="005C71D7" w:rsidP="005C71D7">
      <w:pPr>
        <w:pStyle w:val="NoSpacing"/>
        <w:ind w:firstLine="342"/>
        <w:jc w:val="right"/>
        <w:rPr>
          <w:rFonts w:ascii="Times New Roman" w:hAnsi="Times New Roman"/>
          <w:color w:val="000000"/>
          <w:sz w:val="26"/>
          <w:szCs w:val="26"/>
        </w:rPr>
      </w:pPr>
      <w:r w:rsidRPr="009B4240">
        <w:rPr>
          <w:rFonts w:ascii="Times New Roman" w:hAnsi="Times New Roman"/>
          <w:color w:val="000000"/>
          <w:sz w:val="26"/>
          <w:szCs w:val="26"/>
        </w:rPr>
        <w:t>Sociale şi Familiei nr.</w:t>
      </w:r>
      <w:r w:rsidR="00760D1B">
        <w:rPr>
          <w:rFonts w:ascii="Times New Roman" w:hAnsi="Times New Roman"/>
          <w:color w:val="000000"/>
          <w:sz w:val="26"/>
          <w:szCs w:val="26"/>
        </w:rPr>
        <w:t>146</w:t>
      </w:r>
      <w:r w:rsidRPr="009B4240">
        <w:rPr>
          <w:rFonts w:ascii="Times New Roman" w:hAnsi="Times New Roman"/>
          <w:color w:val="000000"/>
          <w:sz w:val="26"/>
          <w:szCs w:val="26"/>
        </w:rPr>
        <w:t xml:space="preserve"> din </w:t>
      </w:r>
      <w:r w:rsidR="00760D1B">
        <w:rPr>
          <w:rFonts w:ascii="Times New Roman" w:hAnsi="Times New Roman"/>
          <w:color w:val="000000"/>
          <w:sz w:val="26"/>
          <w:szCs w:val="26"/>
        </w:rPr>
        <w:t>03.10.</w:t>
      </w:r>
      <w:r w:rsidRPr="009B4240">
        <w:rPr>
          <w:rFonts w:ascii="Times New Roman" w:hAnsi="Times New Roman"/>
          <w:color w:val="000000"/>
          <w:sz w:val="26"/>
          <w:szCs w:val="26"/>
        </w:rPr>
        <w:t>2014</w:t>
      </w:r>
    </w:p>
    <w:p w:rsidR="005C71D7" w:rsidRPr="009B4240" w:rsidRDefault="005C71D7" w:rsidP="005C71D7">
      <w:pPr>
        <w:pStyle w:val="NoSpacing"/>
        <w:spacing w:after="120"/>
        <w:ind w:firstLine="340"/>
        <w:jc w:val="right"/>
        <w:rPr>
          <w:rFonts w:ascii="Times New Roman" w:hAnsi="Times New Roman"/>
          <w:color w:val="000000"/>
          <w:sz w:val="26"/>
          <w:szCs w:val="26"/>
        </w:rPr>
      </w:pPr>
      <w:r w:rsidRPr="009B4240">
        <w:rPr>
          <w:rFonts w:ascii="Times New Roman" w:hAnsi="Times New Roman"/>
          <w:color w:val="000000"/>
          <w:sz w:val="26"/>
          <w:szCs w:val="26"/>
        </w:rPr>
        <w:t>al Ministerului Educaţiei nr.</w:t>
      </w:r>
      <w:r w:rsidR="00760D1B">
        <w:rPr>
          <w:rFonts w:ascii="Times New Roman" w:hAnsi="Times New Roman"/>
          <w:color w:val="000000"/>
          <w:sz w:val="26"/>
          <w:szCs w:val="26"/>
        </w:rPr>
        <w:t>1041</w:t>
      </w:r>
      <w:r w:rsidRPr="009B4240">
        <w:rPr>
          <w:rFonts w:ascii="Times New Roman" w:hAnsi="Times New Roman"/>
          <w:color w:val="000000"/>
          <w:sz w:val="26"/>
          <w:szCs w:val="26"/>
        </w:rPr>
        <w:t xml:space="preserve"> din</w:t>
      </w:r>
      <w:r w:rsidR="00760D1B">
        <w:rPr>
          <w:rFonts w:ascii="Times New Roman" w:hAnsi="Times New Roman"/>
          <w:color w:val="000000"/>
          <w:sz w:val="26"/>
          <w:szCs w:val="26"/>
        </w:rPr>
        <w:t>07.10.</w:t>
      </w:r>
      <w:r w:rsidRPr="009B4240">
        <w:rPr>
          <w:rFonts w:ascii="Times New Roman" w:hAnsi="Times New Roman"/>
          <w:color w:val="000000"/>
          <w:sz w:val="26"/>
          <w:szCs w:val="26"/>
        </w:rPr>
        <w:t>2014</w:t>
      </w:r>
    </w:p>
    <w:tbl>
      <w:tblPr>
        <w:tblW w:w="10207" w:type="dxa"/>
        <w:tblInd w:w="-241" w:type="dxa"/>
        <w:tblCellMar>
          <w:top w:w="24" w:type="dxa"/>
          <w:left w:w="43" w:type="dxa"/>
          <w:right w:w="1" w:type="dxa"/>
        </w:tblCellMar>
        <w:tblLook w:val="00A0" w:firstRow="1" w:lastRow="0" w:firstColumn="1" w:lastColumn="0" w:noHBand="0" w:noVBand="0"/>
      </w:tblPr>
      <w:tblGrid>
        <w:gridCol w:w="10207"/>
      </w:tblGrid>
      <w:tr w:rsidR="00952F19" w:rsidRPr="009F08DC" w:rsidTr="00762559">
        <w:trPr>
          <w:trHeight w:val="7405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F19" w:rsidRPr="00760D1B" w:rsidRDefault="00952F19" w:rsidP="00762559">
            <w:pPr>
              <w:pStyle w:val="NoSpacing"/>
              <w:ind w:firstLine="34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0D1B" w:rsidRDefault="00760D1B" w:rsidP="00762559">
            <w:pPr>
              <w:pStyle w:val="NoSpacing"/>
              <w:spacing w:before="120" w:after="120"/>
              <w:ind w:firstLine="346"/>
              <w:jc w:val="center"/>
              <w:rPr>
                <w:rStyle w:val="FontStyle78"/>
                <w:b/>
                <w:color w:val="000000"/>
                <w:sz w:val="26"/>
                <w:szCs w:val="26"/>
              </w:rPr>
            </w:pPr>
          </w:p>
          <w:p w:rsidR="00760D1B" w:rsidRDefault="00760D1B" w:rsidP="00762559">
            <w:pPr>
              <w:pStyle w:val="NoSpacing"/>
              <w:spacing w:before="120" w:after="120"/>
              <w:ind w:firstLine="346"/>
              <w:jc w:val="center"/>
              <w:rPr>
                <w:rStyle w:val="FontStyle78"/>
                <w:b/>
                <w:color w:val="000000"/>
                <w:sz w:val="26"/>
                <w:szCs w:val="26"/>
              </w:rPr>
            </w:pPr>
          </w:p>
          <w:p w:rsidR="00952F19" w:rsidRPr="009F08DC" w:rsidRDefault="00952F19" w:rsidP="00762559">
            <w:pPr>
              <w:pStyle w:val="NoSpacing"/>
              <w:spacing w:before="120" w:after="120"/>
              <w:ind w:firstLine="346"/>
              <w:jc w:val="center"/>
              <w:rPr>
                <w:rStyle w:val="FontStyle78"/>
                <w:b/>
                <w:color w:val="000000"/>
                <w:sz w:val="26"/>
                <w:szCs w:val="26"/>
              </w:rPr>
            </w:pPr>
            <w:r w:rsidRPr="009F08DC">
              <w:rPr>
                <w:rStyle w:val="FontStyle78"/>
                <w:b/>
                <w:color w:val="000000"/>
                <w:sz w:val="26"/>
                <w:szCs w:val="26"/>
              </w:rPr>
              <w:t>STANDARD OCUPAŢIONAL</w:t>
            </w:r>
          </w:p>
          <w:p w:rsidR="00952F19" w:rsidRDefault="00952F19" w:rsidP="00762559">
            <w:pPr>
              <w:spacing w:after="28" w:line="259" w:lineRule="auto"/>
              <w:ind w:left="566" w:right="0" w:firstLine="0"/>
              <w:jc w:val="left"/>
              <w:rPr>
                <w:sz w:val="18"/>
                <w:szCs w:val="18"/>
              </w:rPr>
            </w:pPr>
          </w:p>
          <w:p w:rsidR="00760D1B" w:rsidRDefault="00760D1B" w:rsidP="00762559">
            <w:pPr>
              <w:spacing w:after="28" w:line="259" w:lineRule="auto"/>
              <w:ind w:left="566" w:right="0" w:firstLine="0"/>
              <w:jc w:val="left"/>
              <w:rPr>
                <w:sz w:val="18"/>
                <w:szCs w:val="18"/>
              </w:rPr>
            </w:pPr>
          </w:p>
          <w:p w:rsidR="00760D1B" w:rsidRPr="00D04D3E" w:rsidRDefault="00760D1B" w:rsidP="00762559">
            <w:pPr>
              <w:spacing w:after="28" w:line="259" w:lineRule="auto"/>
              <w:ind w:left="566" w:right="0" w:firstLine="0"/>
              <w:jc w:val="left"/>
              <w:rPr>
                <w:sz w:val="18"/>
                <w:szCs w:val="18"/>
              </w:rPr>
            </w:pPr>
          </w:p>
          <w:p w:rsidR="00952F19" w:rsidRPr="009F08DC" w:rsidRDefault="00952F19" w:rsidP="00762559">
            <w:pPr>
              <w:spacing w:after="0" w:line="259" w:lineRule="auto"/>
              <w:ind w:right="51" w:firstLine="0"/>
              <w:jc w:val="center"/>
              <w:rPr>
                <w:sz w:val="26"/>
                <w:szCs w:val="26"/>
              </w:rPr>
            </w:pPr>
            <w:r w:rsidRPr="009F08DC">
              <w:rPr>
                <w:b/>
                <w:i/>
                <w:sz w:val="26"/>
                <w:szCs w:val="26"/>
              </w:rPr>
              <w:t>Lăcătuş - electrician în construcţii</w:t>
            </w:r>
          </w:p>
          <w:p w:rsidR="00760D1B" w:rsidRDefault="00760D1B" w:rsidP="00762559">
            <w:pPr>
              <w:spacing w:after="0" w:line="261" w:lineRule="auto"/>
              <w:ind w:left="566" w:right="4326" w:firstLine="0"/>
              <w:jc w:val="left"/>
              <w:rPr>
                <w:b/>
                <w:sz w:val="26"/>
                <w:szCs w:val="26"/>
              </w:rPr>
            </w:pPr>
          </w:p>
          <w:p w:rsidR="00952F19" w:rsidRPr="009F08DC" w:rsidRDefault="00952F19" w:rsidP="00762559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 xml:space="preserve">Codul CORM: </w:t>
            </w:r>
            <w:r w:rsidRPr="009F08DC">
              <w:rPr>
                <w:b/>
                <w:bCs/>
                <w:sz w:val="26"/>
                <w:szCs w:val="26"/>
              </w:rPr>
              <w:t>7115</w:t>
            </w:r>
            <w:r w:rsidRPr="009F08DC">
              <w:rPr>
                <w:b/>
                <w:sz w:val="26"/>
                <w:szCs w:val="26"/>
              </w:rPr>
              <w:t xml:space="preserve"> </w:t>
            </w:r>
            <w:r w:rsidRPr="009F08DC">
              <w:rPr>
                <w:sz w:val="26"/>
                <w:szCs w:val="26"/>
              </w:rPr>
              <w:t xml:space="preserve"> </w:t>
            </w:r>
          </w:p>
          <w:p w:rsidR="00952F19" w:rsidRPr="009F08DC" w:rsidRDefault="00952F19" w:rsidP="00762559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 xml:space="preserve">Domeniul ocupaţional:  Construcţii </w:t>
            </w:r>
          </w:p>
          <w:p w:rsidR="00952F19" w:rsidRPr="009F08DC" w:rsidRDefault="00952F19" w:rsidP="00762559">
            <w:pPr>
              <w:spacing w:after="0" w:line="261" w:lineRule="auto"/>
              <w:ind w:left="566" w:right="4326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>Codul profesiei: 13967</w:t>
            </w:r>
            <w:r w:rsidRPr="009F08DC">
              <w:rPr>
                <w:b/>
                <w:bCs/>
                <w:sz w:val="26"/>
                <w:szCs w:val="26"/>
              </w:rPr>
              <w:t xml:space="preserve"> </w:t>
            </w:r>
          </w:p>
          <w:p w:rsidR="00952F19" w:rsidRPr="009F08DC" w:rsidRDefault="00952F19" w:rsidP="00762559">
            <w:pPr>
              <w:spacing w:after="0" w:line="262" w:lineRule="auto"/>
              <w:ind w:left="562" w:right="1872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 xml:space="preserve">Denumirea profesiei: </w:t>
            </w:r>
            <w:r w:rsidRPr="00BF4AE0">
              <w:rPr>
                <w:b/>
                <w:sz w:val="26"/>
                <w:szCs w:val="26"/>
              </w:rPr>
              <w:t>Lăcătuş - electrician în construcţii</w:t>
            </w:r>
          </w:p>
          <w:p w:rsidR="00952F19" w:rsidRPr="009F08DC" w:rsidRDefault="00952F19" w:rsidP="00762559">
            <w:pPr>
              <w:spacing w:after="0" w:line="259" w:lineRule="auto"/>
              <w:ind w:left="566" w:right="0" w:firstLine="0"/>
              <w:jc w:val="left"/>
              <w:rPr>
                <w:sz w:val="26"/>
                <w:szCs w:val="26"/>
              </w:rPr>
            </w:pPr>
          </w:p>
          <w:p w:rsidR="00952F19" w:rsidRPr="009F08DC" w:rsidRDefault="00952F19" w:rsidP="00762559">
            <w:pPr>
              <w:spacing w:after="2" w:line="259" w:lineRule="auto"/>
              <w:ind w:left="566" w:right="0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>Elaborat de:</w:t>
            </w:r>
            <w:r w:rsidRPr="009F08DC">
              <w:rPr>
                <w:sz w:val="26"/>
                <w:szCs w:val="26"/>
              </w:rPr>
              <w:t xml:space="preserve"> </w:t>
            </w:r>
          </w:p>
          <w:p w:rsidR="00952F19" w:rsidRPr="009F08DC" w:rsidRDefault="00952F19" w:rsidP="00762559">
            <w:pPr>
              <w:pStyle w:val="ListParagraph"/>
              <w:numPr>
                <w:ilvl w:val="0"/>
                <w:numId w:val="43"/>
              </w:numPr>
              <w:rPr>
                <w:rFonts w:eastAsia="Batang"/>
                <w:color w:val="000000"/>
                <w:sz w:val="26"/>
                <w:szCs w:val="26"/>
                <w:lang w:eastAsia="ko-KR"/>
              </w:rPr>
            </w:pPr>
            <w:r w:rsidRPr="009F08DC">
              <w:rPr>
                <w:rFonts w:eastAsia="Batang"/>
                <w:b/>
                <w:color w:val="000000"/>
                <w:sz w:val="26"/>
                <w:szCs w:val="26"/>
                <w:lang w:eastAsia="ko-KR"/>
              </w:rPr>
              <w:t>Vasile Lungu</w:t>
            </w:r>
            <w:r w:rsidRPr="009F08DC">
              <w:rPr>
                <w:rFonts w:eastAsia="Batang"/>
                <w:color w:val="000000"/>
                <w:sz w:val="26"/>
                <w:szCs w:val="26"/>
                <w:lang w:eastAsia="ko-KR"/>
              </w:rPr>
              <w:t xml:space="preserve">, şef laborator electrotehnic „LumgrupMaş” SRL </w:t>
            </w:r>
          </w:p>
          <w:p w:rsidR="00952F19" w:rsidRPr="009F08DC" w:rsidRDefault="00952F19" w:rsidP="00762559">
            <w:pPr>
              <w:pStyle w:val="ListParagraph"/>
              <w:numPr>
                <w:ilvl w:val="0"/>
                <w:numId w:val="43"/>
              </w:numPr>
              <w:rPr>
                <w:rFonts w:eastAsia="Batang"/>
                <w:color w:val="000000"/>
                <w:sz w:val="26"/>
                <w:szCs w:val="26"/>
                <w:lang w:eastAsia="ko-KR"/>
              </w:rPr>
            </w:pPr>
            <w:r w:rsidRPr="009F08DC">
              <w:rPr>
                <w:rFonts w:eastAsia="Batang"/>
                <w:b/>
                <w:color w:val="000000"/>
                <w:sz w:val="26"/>
                <w:szCs w:val="26"/>
                <w:lang w:eastAsia="ko-KR"/>
              </w:rPr>
              <w:t>Ion</w:t>
            </w:r>
            <w:r w:rsidRPr="009F08DC">
              <w:rPr>
                <w:b/>
                <w:color w:val="000000"/>
                <w:sz w:val="26"/>
                <w:szCs w:val="26"/>
              </w:rPr>
              <w:t xml:space="preserve"> Barbiroşa</w:t>
            </w:r>
            <w:r w:rsidRPr="009F08DC">
              <w:rPr>
                <w:rFonts w:eastAsia="Batang"/>
                <w:color w:val="000000"/>
                <w:sz w:val="26"/>
                <w:szCs w:val="26"/>
                <w:lang w:eastAsia="ko-KR"/>
              </w:rPr>
              <w:t>, vicedirector  S.C. „Proservice-Com” SRL</w:t>
            </w:r>
          </w:p>
          <w:p w:rsidR="00952F19" w:rsidRPr="009F08DC" w:rsidRDefault="00952F19" w:rsidP="00762559">
            <w:pPr>
              <w:pStyle w:val="ListParagraph"/>
              <w:numPr>
                <w:ilvl w:val="0"/>
                <w:numId w:val="43"/>
              </w:numPr>
              <w:rPr>
                <w:rFonts w:eastAsia="Batang"/>
                <w:color w:val="000000"/>
                <w:sz w:val="26"/>
                <w:szCs w:val="26"/>
                <w:lang w:eastAsia="ko-KR"/>
              </w:rPr>
            </w:pPr>
            <w:r w:rsidRPr="009F08DC">
              <w:rPr>
                <w:rFonts w:eastAsia="Batang"/>
                <w:b/>
                <w:color w:val="000000"/>
                <w:sz w:val="26"/>
                <w:szCs w:val="26"/>
                <w:lang w:eastAsia="ko-KR"/>
              </w:rPr>
              <w:t>Sergiu</w:t>
            </w:r>
            <w:r w:rsidRPr="009F08DC">
              <w:rPr>
                <w:rFonts w:eastAsia="Batang"/>
                <w:color w:val="000000"/>
                <w:sz w:val="26"/>
                <w:szCs w:val="26"/>
                <w:lang w:eastAsia="ko-KR"/>
              </w:rPr>
              <w:t xml:space="preserve"> </w:t>
            </w:r>
            <w:r w:rsidRPr="009F08DC">
              <w:rPr>
                <w:rFonts w:eastAsia="Batang"/>
                <w:b/>
                <w:color w:val="000000"/>
                <w:sz w:val="26"/>
                <w:szCs w:val="26"/>
                <w:lang w:eastAsia="ko-KR"/>
              </w:rPr>
              <w:t>Guja</w:t>
            </w:r>
            <w:r w:rsidRPr="009F08DC">
              <w:rPr>
                <w:rFonts w:eastAsia="Batang"/>
                <w:color w:val="000000"/>
                <w:sz w:val="26"/>
                <w:szCs w:val="26"/>
                <w:lang w:eastAsia="ko-KR"/>
              </w:rPr>
              <w:t>, inginer, „Glorinal” SRL</w:t>
            </w:r>
          </w:p>
          <w:p w:rsidR="00952F19" w:rsidRPr="009F08DC" w:rsidRDefault="00952F19" w:rsidP="00762559">
            <w:pPr>
              <w:spacing w:after="0" w:line="259" w:lineRule="auto"/>
              <w:ind w:left="767" w:right="0" w:firstLine="0"/>
              <w:jc w:val="left"/>
              <w:rPr>
                <w:sz w:val="26"/>
                <w:szCs w:val="26"/>
              </w:rPr>
            </w:pPr>
          </w:p>
          <w:p w:rsidR="00952F19" w:rsidRPr="00255756" w:rsidRDefault="00952F19" w:rsidP="00762559">
            <w:pPr>
              <w:spacing w:after="0" w:line="259" w:lineRule="auto"/>
              <w:ind w:left="566" w:right="0" w:firstLine="0"/>
              <w:jc w:val="left"/>
              <w:rPr>
                <w:sz w:val="26"/>
                <w:szCs w:val="26"/>
              </w:rPr>
            </w:pPr>
            <w:r w:rsidRPr="00255756">
              <w:rPr>
                <w:sz w:val="26"/>
                <w:szCs w:val="26"/>
              </w:rPr>
              <w:t xml:space="preserve">Coordonat de: Comitetul Sectorial în Formarea Profesională în ramura Construcţii (CSC) </w:t>
            </w:r>
          </w:p>
          <w:p w:rsidR="00952F19" w:rsidRPr="00D04D3E" w:rsidRDefault="00952F19" w:rsidP="00762559">
            <w:pPr>
              <w:spacing w:after="0" w:line="259" w:lineRule="auto"/>
              <w:ind w:left="566" w:right="0" w:firstLine="0"/>
              <w:jc w:val="left"/>
              <w:rPr>
                <w:sz w:val="16"/>
                <w:szCs w:val="16"/>
              </w:rPr>
            </w:pPr>
          </w:p>
          <w:p w:rsidR="00952F19" w:rsidRPr="009F08DC" w:rsidRDefault="00952F19" w:rsidP="00762559">
            <w:pPr>
              <w:spacing w:after="9" w:line="259" w:lineRule="auto"/>
              <w:ind w:left="566" w:right="0" w:firstLine="0"/>
              <w:jc w:val="left"/>
              <w:rPr>
                <w:sz w:val="26"/>
                <w:szCs w:val="26"/>
              </w:rPr>
            </w:pPr>
            <w:r w:rsidRPr="009F08DC">
              <w:rPr>
                <w:b/>
                <w:sz w:val="26"/>
                <w:szCs w:val="26"/>
              </w:rPr>
              <w:t>Verificat şi validat de:</w:t>
            </w:r>
            <w:r w:rsidRPr="009F08DC">
              <w:rPr>
                <w:sz w:val="26"/>
                <w:szCs w:val="26"/>
              </w:rPr>
              <w:t xml:space="preserve">  </w:t>
            </w:r>
          </w:p>
          <w:p w:rsidR="00952F19" w:rsidRPr="009F08DC" w:rsidRDefault="00952F19" w:rsidP="00762559">
            <w:pPr>
              <w:pStyle w:val="ListParagraph"/>
              <w:numPr>
                <w:ilvl w:val="0"/>
                <w:numId w:val="44"/>
              </w:numPr>
              <w:spacing w:line="259" w:lineRule="auto"/>
              <w:rPr>
                <w:color w:val="000000"/>
                <w:sz w:val="26"/>
                <w:szCs w:val="26"/>
              </w:rPr>
            </w:pPr>
            <w:r w:rsidRPr="009F08DC">
              <w:rPr>
                <w:b/>
                <w:color w:val="000000"/>
                <w:sz w:val="26"/>
                <w:szCs w:val="26"/>
              </w:rPr>
              <w:t>Pavel Caba</w:t>
            </w:r>
            <w:r w:rsidRPr="009F08DC">
              <w:rPr>
                <w:color w:val="000000"/>
                <w:sz w:val="26"/>
                <w:szCs w:val="26"/>
              </w:rPr>
              <w:t xml:space="preserve">, preşedintele Federaţiei Patronale a Constructorilor, Drumurilor şi a Producătorilor Materialelor de Construcţii “CONDRUMAT”, preşedintele Comisiei de Verificare şi Validare; </w:t>
            </w:r>
          </w:p>
          <w:p w:rsidR="00952F19" w:rsidRPr="009F08DC" w:rsidRDefault="00952F19" w:rsidP="00762559">
            <w:pPr>
              <w:pStyle w:val="ListParagraph"/>
              <w:numPr>
                <w:ilvl w:val="0"/>
                <w:numId w:val="44"/>
              </w:numPr>
              <w:spacing w:line="278" w:lineRule="auto"/>
              <w:rPr>
                <w:color w:val="000000"/>
                <w:sz w:val="26"/>
                <w:szCs w:val="26"/>
              </w:rPr>
            </w:pPr>
            <w:r w:rsidRPr="009F08DC">
              <w:rPr>
                <w:b/>
                <w:color w:val="000000"/>
                <w:sz w:val="26"/>
                <w:szCs w:val="26"/>
              </w:rPr>
              <w:t xml:space="preserve">Maria Brînza, </w:t>
            </w:r>
            <w:r w:rsidRPr="009F08DC">
              <w:rPr>
                <w:color w:val="000000"/>
                <w:sz w:val="26"/>
                <w:szCs w:val="26"/>
              </w:rPr>
              <w:t>director adjunct, profesor, Şcoala profesională nr.3, mun. Chişinău, membru al Comitetului Sectorial şi Comisiei de Verificare şi Validare, responsabilă de verificarea profilului ocupaţional şi a standardului ocupaţional;</w:t>
            </w:r>
          </w:p>
          <w:p w:rsidR="00952F19" w:rsidRPr="009F08DC" w:rsidRDefault="00952F19" w:rsidP="00762559">
            <w:pPr>
              <w:pStyle w:val="ListParagraph"/>
              <w:numPr>
                <w:ilvl w:val="0"/>
                <w:numId w:val="44"/>
              </w:numPr>
              <w:spacing w:line="275" w:lineRule="auto"/>
              <w:rPr>
                <w:color w:val="000000"/>
                <w:sz w:val="26"/>
                <w:szCs w:val="26"/>
              </w:rPr>
            </w:pPr>
            <w:r w:rsidRPr="009F08DC">
              <w:rPr>
                <w:b/>
                <w:color w:val="000000"/>
                <w:sz w:val="26"/>
                <w:szCs w:val="26"/>
              </w:rPr>
              <w:t>Alexei</w:t>
            </w:r>
            <w:r w:rsidRPr="009F08DC">
              <w:rPr>
                <w:color w:val="000000"/>
                <w:sz w:val="26"/>
                <w:szCs w:val="26"/>
              </w:rPr>
              <w:t xml:space="preserve"> </w:t>
            </w:r>
            <w:r w:rsidRPr="009F08DC">
              <w:rPr>
                <w:b/>
                <w:color w:val="000000"/>
                <w:sz w:val="26"/>
                <w:szCs w:val="26"/>
              </w:rPr>
              <w:t xml:space="preserve">Boşneaga, </w:t>
            </w:r>
            <w:r w:rsidRPr="009F08DC">
              <w:rPr>
                <w:color w:val="000000"/>
                <w:sz w:val="26"/>
                <w:szCs w:val="26"/>
              </w:rPr>
              <w:t xml:space="preserve">şef Direcţie construcţii, materiale de construcţii şi tehnologii moderne, Ministerul Dezvoltării Regionale şi Construcţiilor, membru al Comitetului Sectorial şi Comisiei de Verificare şi Validare, responsabil de verificarea profilului ocupaţional şi a standardului ocupaţional; </w:t>
            </w:r>
          </w:p>
          <w:p w:rsidR="00952F19" w:rsidRPr="009F08DC" w:rsidRDefault="00952F19" w:rsidP="00762559">
            <w:pPr>
              <w:pStyle w:val="ListParagraph"/>
              <w:numPr>
                <w:ilvl w:val="0"/>
                <w:numId w:val="44"/>
              </w:numPr>
              <w:rPr>
                <w:color w:val="000000"/>
                <w:sz w:val="26"/>
                <w:szCs w:val="26"/>
              </w:rPr>
            </w:pPr>
            <w:r w:rsidRPr="009F08DC">
              <w:rPr>
                <w:b/>
                <w:color w:val="000000"/>
                <w:sz w:val="26"/>
                <w:szCs w:val="26"/>
              </w:rPr>
              <w:t xml:space="preserve">Gaina Sergiu,  </w:t>
            </w:r>
            <w:r w:rsidRPr="009F08DC">
              <w:rPr>
                <w:color w:val="000000"/>
                <w:sz w:val="26"/>
                <w:szCs w:val="26"/>
              </w:rPr>
              <w:t>director, Departamentul juridic de resurse umane, compania de construcţii “Glorinal” S.R.L., membru al Comitetului Sectorial şi Comisiei de Verificare şi Validare, responsabil de validarea standardului ocupaţional.</w:t>
            </w:r>
          </w:p>
          <w:p w:rsidR="00952F19" w:rsidRPr="009F08DC" w:rsidRDefault="00952F19" w:rsidP="00762559">
            <w:pPr>
              <w:pStyle w:val="ListParagraph"/>
              <w:numPr>
                <w:ilvl w:val="0"/>
                <w:numId w:val="44"/>
              </w:numPr>
              <w:rPr>
                <w:color w:val="000000"/>
                <w:sz w:val="26"/>
                <w:szCs w:val="26"/>
              </w:rPr>
            </w:pPr>
            <w:r w:rsidRPr="009F08DC">
              <w:rPr>
                <w:b/>
                <w:color w:val="000000"/>
                <w:sz w:val="26"/>
                <w:szCs w:val="26"/>
              </w:rPr>
              <w:t xml:space="preserve">Mîrleanu Oleg, </w:t>
            </w:r>
            <w:r w:rsidRPr="009F08DC">
              <w:rPr>
                <w:color w:val="000000"/>
                <w:sz w:val="26"/>
                <w:szCs w:val="26"/>
              </w:rPr>
              <w:t>vice-preşedinte al Federaţiei „SINDICONS”, membru al Comitetului Sectorial şi Comisiei de Verificare şi Validare, responsabil de validarea standardului  ocupaţional.</w:t>
            </w:r>
          </w:p>
        </w:tc>
      </w:tr>
    </w:tbl>
    <w:p w:rsidR="001213A6" w:rsidRPr="00D04D3E" w:rsidRDefault="001213A6" w:rsidP="009D7930">
      <w:pPr>
        <w:spacing w:before="60" w:after="0" w:line="240" w:lineRule="auto"/>
        <w:ind w:right="0" w:firstLine="720"/>
        <w:rPr>
          <w:b/>
          <w:sz w:val="26"/>
          <w:szCs w:val="26"/>
        </w:rPr>
      </w:pPr>
      <w:r w:rsidRPr="00D04D3E">
        <w:rPr>
          <w:b/>
          <w:sz w:val="26"/>
          <w:szCs w:val="26"/>
        </w:rPr>
        <w:lastRenderedPageBreak/>
        <w:t xml:space="preserve">Descrierea profesiei  </w:t>
      </w:r>
    </w:p>
    <w:p w:rsidR="00906E81" w:rsidRPr="00D04D3E" w:rsidRDefault="001213A6" w:rsidP="00B10DF9">
      <w:pPr>
        <w:tabs>
          <w:tab w:val="num" w:pos="675"/>
        </w:tabs>
        <w:spacing w:before="12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Profesia de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 xml:space="preserve">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>ii</w:t>
      </w:r>
      <w:r w:rsidRPr="00D04D3E">
        <w:rPr>
          <w:sz w:val="26"/>
          <w:szCs w:val="26"/>
        </w:rPr>
        <w:t xml:space="preserve"> este întîlnită în mai multe sectoare de activitate. </w:t>
      </w:r>
      <w:r w:rsidR="00906E81" w:rsidRPr="00D04D3E">
        <w:rPr>
          <w:sz w:val="26"/>
          <w:szCs w:val="26"/>
        </w:rPr>
        <w:t xml:space="preserve">Majoritatea </w:t>
      </w:r>
      <w:r w:rsidRPr="00D04D3E">
        <w:rPr>
          <w:sz w:val="26"/>
          <w:szCs w:val="26"/>
        </w:rPr>
        <w:t xml:space="preserve">practicanţilor acestei ocupaţii </w:t>
      </w:r>
      <w:r w:rsidR="00906E81" w:rsidRPr="00D04D3E">
        <w:rPr>
          <w:sz w:val="26"/>
          <w:szCs w:val="26"/>
        </w:rPr>
        <w:t xml:space="preserve">activează în domeniul </w:t>
      </w:r>
      <w:r w:rsidRPr="00D04D3E">
        <w:rPr>
          <w:sz w:val="26"/>
          <w:szCs w:val="26"/>
        </w:rPr>
        <w:t>construcţii</w:t>
      </w:r>
      <w:r w:rsidR="00906E81" w:rsidRPr="00D04D3E">
        <w:rPr>
          <w:sz w:val="26"/>
          <w:szCs w:val="26"/>
        </w:rPr>
        <w:t>lor:</w:t>
      </w:r>
    </w:p>
    <w:p w:rsidR="00906E81" w:rsidRPr="00D04D3E" w:rsidRDefault="001213A6" w:rsidP="00906E81">
      <w:pPr>
        <w:numPr>
          <w:ilvl w:val="0"/>
          <w:numId w:val="46"/>
        </w:numPr>
        <w:spacing w:before="60" w:after="0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pe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antiere de construcţii rezidenţiale, obiecte comerciale sau industriale, în cadrul cărora execută lucrări de asigurare cu energie electrică a 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antierului</w:t>
      </w:r>
      <w:r w:rsidR="00906E81" w:rsidRPr="00D04D3E">
        <w:rPr>
          <w:sz w:val="26"/>
          <w:szCs w:val="26"/>
        </w:rPr>
        <w:t xml:space="preserve"> </w:t>
      </w:r>
      <w:r w:rsidRPr="00D04D3E">
        <w:rPr>
          <w:sz w:val="26"/>
          <w:szCs w:val="26"/>
        </w:rPr>
        <w:t>/</w:t>
      </w:r>
      <w:r w:rsidR="00906E81" w:rsidRPr="00D04D3E">
        <w:rPr>
          <w:sz w:val="26"/>
          <w:szCs w:val="26"/>
        </w:rPr>
        <w:t xml:space="preserve"> </w:t>
      </w:r>
      <w:r w:rsidRPr="00D04D3E">
        <w:rPr>
          <w:sz w:val="26"/>
          <w:szCs w:val="26"/>
        </w:rPr>
        <w:t xml:space="preserve">obiectului de </w:t>
      </w:r>
      <w:r w:rsidR="006E5B9A" w:rsidRPr="00D04D3E">
        <w:rPr>
          <w:sz w:val="26"/>
          <w:szCs w:val="26"/>
        </w:rPr>
        <w:t>construcţie</w:t>
      </w:r>
      <w:r w:rsidRPr="00D04D3E">
        <w:rPr>
          <w:sz w:val="26"/>
          <w:szCs w:val="26"/>
        </w:rPr>
        <w:t xml:space="preserve">; </w:t>
      </w:r>
    </w:p>
    <w:p w:rsidR="00906E81" w:rsidRPr="00D04D3E" w:rsidRDefault="001213A6" w:rsidP="00906E81">
      <w:pPr>
        <w:numPr>
          <w:ilvl w:val="0"/>
          <w:numId w:val="46"/>
        </w:numPr>
        <w:spacing w:before="60" w:after="0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>lucrări de exploatare a instala</w:t>
      </w:r>
      <w:r w:rsidR="007C75B4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iilor electrice</w:t>
      </w:r>
      <w:r w:rsidR="00906E81" w:rsidRPr="00D04D3E">
        <w:rPr>
          <w:sz w:val="26"/>
          <w:szCs w:val="26"/>
        </w:rPr>
        <w:t>;</w:t>
      </w:r>
    </w:p>
    <w:p w:rsidR="001213A6" w:rsidRPr="00D04D3E" w:rsidRDefault="001213A6" w:rsidP="00906E81">
      <w:pPr>
        <w:numPr>
          <w:ilvl w:val="0"/>
          <w:numId w:val="46"/>
        </w:numPr>
        <w:spacing w:before="60" w:after="0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deservirea reţelelor electrice, punctelor de distribuţie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a instalaţiilor electrice de iluminare de serviciu conform cerinţelor, normelor, regulamentelor în vigoare. </w:t>
      </w:r>
    </w:p>
    <w:p w:rsidR="001213A6" w:rsidRPr="00D04D3E" w:rsidRDefault="001213A6" w:rsidP="009D7930">
      <w:pPr>
        <w:pStyle w:val="Default"/>
        <w:spacing w:before="60"/>
        <w:ind w:firstLine="72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 xml:space="preserve">Activitatea </w:t>
      </w:r>
      <w:r w:rsidRPr="00D04D3E">
        <w:rPr>
          <w:i/>
          <w:sz w:val="26"/>
          <w:szCs w:val="26"/>
          <w:lang w:val="ro-RO"/>
        </w:rPr>
        <w:t>Lăcătu</w:t>
      </w:r>
      <w:r w:rsidR="006E5B9A" w:rsidRPr="00D04D3E">
        <w:rPr>
          <w:i/>
          <w:sz w:val="26"/>
          <w:szCs w:val="26"/>
          <w:lang w:val="ro-RO"/>
        </w:rPr>
        <w:t>ş</w:t>
      </w:r>
      <w:r w:rsidRPr="00D04D3E">
        <w:rPr>
          <w:i/>
          <w:sz w:val="26"/>
          <w:szCs w:val="26"/>
          <w:lang w:val="ro-RO"/>
        </w:rPr>
        <w:t>ului - electrician în construc</w:t>
      </w:r>
      <w:r w:rsidR="006E5B9A" w:rsidRPr="00D04D3E">
        <w:rPr>
          <w:i/>
          <w:sz w:val="26"/>
          <w:szCs w:val="26"/>
          <w:lang w:val="ro-RO"/>
        </w:rPr>
        <w:t>ţ</w:t>
      </w:r>
      <w:r w:rsidRPr="00D04D3E">
        <w:rPr>
          <w:i/>
          <w:sz w:val="26"/>
          <w:szCs w:val="26"/>
          <w:lang w:val="ro-RO"/>
        </w:rPr>
        <w:t>ii</w:t>
      </w:r>
      <w:r w:rsidRPr="00D04D3E">
        <w:rPr>
          <w:sz w:val="26"/>
          <w:szCs w:val="26"/>
          <w:lang w:val="ro-RO"/>
        </w:rPr>
        <w:t xml:space="preserve"> se desfă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oară în echipă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presupune muncă atît în interiorul cît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în exteriorul clădirilor, determinînd astfel expunerea la oscilaţii de temperatură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umiditate. Ocupaţia poate presupune munca la </w:t>
      </w:r>
      <w:r w:rsidR="002D74FB" w:rsidRPr="00D04D3E">
        <w:rPr>
          <w:sz w:val="26"/>
          <w:szCs w:val="26"/>
          <w:lang w:val="ro-RO"/>
        </w:rPr>
        <w:t>înălțime</w:t>
      </w:r>
      <w:r w:rsidRPr="00D04D3E">
        <w:rPr>
          <w:sz w:val="26"/>
          <w:szCs w:val="26"/>
          <w:lang w:val="ro-RO"/>
        </w:rPr>
        <w:t xml:space="preserve">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grad sporit de atenţie deoarece există pericol de electrocutare. </w:t>
      </w:r>
    </w:p>
    <w:p w:rsidR="001213A6" w:rsidRPr="00D04D3E" w:rsidRDefault="001213A6" w:rsidP="009D7930">
      <w:pPr>
        <w:pStyle w:val="Default"/>
        <w:spacing w:before="60"/>
        <w:ind w:firstLine="720"/>
        <w:jc w:val="both"/>
        <w:rPr>
          <w:sz w:val="26"/>
          <w:szCs w:val="26"/>
          <w:lang w:val="ro-RO"/>
        </w:rPr>
      </w:pPr>
      <w:r w:rsidRPr="00D04D3E">
        <w:rPr>
          <w:i/>
          <w:sz w:val="26"/>
          <w:szCs w:val="26"/>
          <w:lang w:val="ro-RO"/>
        </w:rPr>
        <w:t>Lăcătu</w:t>
      </w:r>
      <w:r w:rsidR="006E5B9A" w:rsidRPr="00D04D3E">
        <w:rPr>
          <w:i/>
          <w:sz w:val="26"/>
          <w:szCs w:val="26"/>
          <w:lang w:val="ro-RO"/>
        </w:rPr>
        <w:t>ş</w:t>
      </w:r>
      <w:r w:rsidRPr="00D04D3E">
        <w:rPr>
          <w:i/>
          <w:sz w:val="26"/>
          <w:szCs w:val="26"/>
          <w:lang w:val="ro-RO"/>
        </w:rPr>
        <w:t>ul - electrician în construc</w:t>
      </w:r>
      <w:r w:rsidR="006E5B9A" w:rsidRPr="00D04D3E">
        <w:rPr>
          <w:i/>
          <w:sz w:val="26"/>
          <w:szCs w:val="26"/>
          <w:lang w:val="ro-RO"/>
        </w:rPr>
        <w:t>ţ</w:t>
      </w:r>
      <w:r w:rsidRPr="00D04D3E">
        <w:rPr>
          <w:i/>
          <w:sz w:val="26"/>
          <w:szCs w:val="26"/>
          <w:lang w:val="ro-RO"/>
        </w:rPr>
        <w:t xml:space="preserve">ii </w:t>
      </w:r>
      <w:r w:rsidRPr="00D04D3E">
        <w:rPr>
          <w:sz w:val="26"/>
          <w:szCs w:val="26"/>
          <w:lang w:val="ro-RO"/>
        </w:rPr>
        <w:t>desfă</w:t>
      </w:r>
      <w:r w:rsidR="006E5B9A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oară o serie de </w:t>
      </w:r>
      <w:r w:rsidR="00FB23EC" w:rsidRPr="00D04D3E">
        <w:rPr>
          <w:sz w:val="26"/>
          <w:szCs w:val="26"/>
          <w:lang w:val="ro-RO"/>
        </w:rPr>
        <w:t>acţiuni</w:t>
      </w:r>
      <w:r w:rsidRPr="00D04D3E">
        <w:rPr>
          <w:sz w:val="26"/>
          <w:szCs w:val="26"/>
          <w:lang w:val="ro-RO"/>
        </w:rPr>
        <w:t xml:space="preserve"> în procesul realizării activită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 xml:space="preserve">ii profesionale în ramura construcţiilor, precum: înlocuirea, repararea circuitelor electrice, echipamentelor, instalaţiilor; diagnosticarea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remedierea defecţiunilor constatate la instalaţiile electrice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utilaje/aparate electrice, lucrări de întreţinere, deservire a acestora. 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Pentru </w:t>
      </w:r>
      <w:r w:rsidR="002D74FB" w:rsidRPr="00D04D3E">
        <w:rPr>
          <w:sz w:val="26"/>
          <w:szCs w:val="26"/>
        </w:rPr>
        <w:t>realizarea</w:t>
      </w:r>
      <w:r w:rsidRPr="00D04D3E">
        <w:rPr>
          <w:sz w:val="26"/>
          <w:szCs w:val="26"/>
        </w:rPr>
        <w:t xml:space="preserve"> activităţii profesionale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 xml:space="preserve">ii </w:t>
      </w:r>
      <w:r w:rsidRPr="00D04D3E">
        <w:rPr>
          <w:sz w:val="26"/>
          <w:szCs w:val="26"/>
        </w:rPr>
        <w:t xml:space="preserve">utilizează: </w:t>
      </w:r>
    </w:p>
    <w:p w:rsidR="001213A6" w:rsidRPr="00D04D3E" w:rsidRDefault="001213A6" w:rsidP="000D0BFB">
      <w:pPr>
        <w:pStyle w:val="ListParagraph"/>
        <w:numPr>
          <w:ilvl w:val="0"/>
          <w:numId w:val="42"/>
        </w:numPr>
        <w:spacing w:before="60"/>
        <w:jc w:val="both"/>
        <w:rPr>
          <w:color w:val="000000"/>
          <w:sz w:val="26"/>
          <w:szCs w:val="26"/>
        </w:rPr>
      </w:pPr>
      <w:r w:rsidRPr="00D04D3E">
        <w:rPr>
          <w:color w:val="000000"/>
          <w:sz w:val="26"/>
          <w:szCs w:val="26"/>
        </w:rPr>
        <w:t xml:space="preserve">ruletă, presă hidraulică, ciocan, daltă, rangă, baros, patent, </w:t>
      </w:r>
      <w:r w:rsidR="00B10DF9" w:rsidRPr="00D04D3E">
        <w:rPr>
          <w:color w:val="000000"/>
          <w:sz w:val="26"/>
          <w:szCs w:val="26"/>
        </w:rPr>
        <w:t>megometru</w:t>
      </w:r>
      <w:r w:rsidRPr="00D04D3E">
        <w:rPr>
          <w:color w:val="000000"/>
          <w:sz w:val="26"/>
          <w:szCs w:val="26"/>
        </w:rPr>
        <w:t>, punte, cle</w:t>
      </w:r>
      <w:r w:rsidR="007C75B4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 xml:space="preserve">te, ampermetru, </w:t>
      </w:r>
      <w:r w:rsidR="007C75B4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urubelniţă, trusă de tăiat specializată, multimetru etc.;</w:t>
      </w:r>
    </w:p>
    <w:p w:rsidR="001213A6" w:rsidRPr="00D04D3E" w:rsidRDefault="001213A6" w:rsidP="000D0BFB">
      <w:pPr>
        <w:pStyle w:val="ListParagraph"/>
        <w:numPr>
          <w:ilvl w:val="0"/>
          <w:numId w:val="42"/>
        </w:numPr>
        <w:spacing w:before="60"/>
        <w:jc w:val="both"/>
        <w:rPr>
          <w:color w:val="000000"/>
          <w:sz w:val="26"/>
          <w:szCs w:val="26"/>
        </w:rPr>
      </w:pPr>
      <w:r w:rsidRPr="00D04D3E">
        <w:rPr>
          <w:color w:val="000000"/>
          <w:sz w:val="26"/>
          <w:szCs w:val="26"/>
        </w:rPr>
        <w:t>subansamble: materiale electrice, piese, tuburi de protec</w:t>
      </w:r>
      <w:r w:rsidR="000E7593" w:rsidRPr="00D04D3E">
        <w:rPr>
          <w:color w:val="000000"/>
          <w:sz w:val="26"/>
          <w:szCs w:val="26"/>
        </w:rPr>
        <w:t>ț</w:t>
      </w:r>
      <w:r w:rsidRPr="00D04D3E">
        <w:rPr>
          <w:color w:val="000000"/>
          <w:sz w:val="26"/>
          <w:szCs w:val="26"/>
        </w:rPr>
        <w:t>ie a cablurilor electrice, demaroare, capete de fixare la lampă, lămpi, cabluri, întrerupătoare, siguranţe etc;</w:t>
      </w:r>
    </w:p>
    <w:p w:rsidR="001213A6" w:rsidRPr="00D04D3E" w:rsidRDefault="001213A6" w:rsidP="000D0BFB">
      <w:pPr>
        <w:pStyle w:val="ListParagraph"/>
        <w:numPr>
          <w:ilvl w:val="0"/>
          <w:numId w:val="42"/>
        </w:numPr>
        <w:spacing w:before="60"/>
        <w:jc w:val="both"/>
        <w:rPr>
          <w:color w:val="000000"/>
          <w:sz w:val="26"/>
          <w:szCs w:val="26"/>
        </w:rPr>
      </w:pPr>
      <w:r w:rsidRPr="00D04D3E">
        <w:rPr>
          <w:color w:val="000000"/>
          <w:sz w:val="26"/>
          <w:szCs w:val="26"/>
        </w:rPr>
        <w:t>echipament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 individuală de lucru: mănu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i electroizolante, cască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 a capului cu vizieră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 a fe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ei, mîner cu man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on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 a bra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ului pentru manevrarea siguran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elor de joasa tensiune, încăl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ăminte specială, covora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 xml:space="preserve"> electroizolant, </w:t>
      </w:r>
      <w:r w:rsidR="000E7593" w:rsidRPr="00D04D3E">
        <w:rPr>
          <w:color w:val="000000"/>
          <w:sz w:val="26"/>
          <w:szCs w:val="26"/>
        </w:rPr>
        <w:t>prăjină</w:t>
      </w:r>
      <w:r w:rsidRPr="00D04D3E">
        <w:rPr>
          <w:color w:val="000000"/>
          <w:sz w:val="26"/>
          <w:szCs w:val="26"/>
        </w:rPr>
        <w:t xml:space="preserve"> electroizolantă, cizme de cauciuc dielectrice, plăcu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e de avertizare; panglică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ie, gheare, centură de protec</w:t>
      </w:r>
      <w:r w:rsidR="006E5B9A" w:rsidRPr="00D04D3E">
        <w:rPr>
          <w:color w:val="000000"/>
          <w:sz w:val="26"/>
          <w:szCs w:val="26"/>
        </w:rPr>
        <w:t>ţ</w:t>
      </w:r>
      <w:r w:rsidRPr="00D04D3E">
        <w:rPr>
          <w:color w:val="000000"/>
          <w:sz w:val="26"/>
          <w:szCs w:val="26"/>
        </w:rPr>
        <w:t>ie, trusă pentru instrumente, indicator de tensiune, cle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 xml:space="preserve">te de măsură a sarcinii 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i tensiunii electrice etc.;</w:t>
      </w:r>
    </w:p>
    <w:p w:rsidR="001213A6" w:rsidRPr="00D04D3E" w:rsidRDefault="001213A6" w:rsidP="000D0BFB">
      <w:pPr>
        <w:pStyle w:val="ListParagraph"/>
        <w:numPr>
          <w:ilvl w:val="0"/>
          <w:numId w:val="42"/>
        </w:numPr>
        <w:spacing w:before="60"/>
        <w:jc w:val="both"/>
        <w:rPr>
          <w:color w:val="000000"/>
          <w:sz w:val="26"/>
          <w:szCs w:val="26"/>
        </w:rPr>
      </w:pPr>
      <w:r w:rsidRPr="00D04D3E">
        <w:rPr>
          <w:color w:val="000000"/>
          <w:sz w:val="26"/>
          <w:szCs w:val="26"/>
        </w:rPr>
        <w:t xml:space="preserve">instrumente electrice: ciocan </w:t>
      </w:r>
      <w:r w:rsidR="00B10DF9" w:rsidRPr="00D04D3E">
        <w:rPr>
          <w:color w:val="000000"/>
          <w:sz w:val="26"/>
          <w:szCs w:val="26"/>
        </w:rPr>
        <w:t>rotopercutor</w:t>
      </w:r>
      <w:r w:rsidRPr="00D04D3E">
        <w:rPr>
          <w:color w:val="000000"/>
          <w:sz w:val="26"/>
          <w:szCs w:val="26"/>
        </w:rPr>
        <w:t>, ma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 xml:space="preserve">ină de 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lefuit unghiulară, ma</w:t>
      </w:r>
      <w:r w:rsidR="007C75B4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ină de găurit, ma</w:t>
      </w:r>
      <w:r w:rsidR="000E7593" w:rsidRPr="00D04D3E">
        <w:rPr>
          <w:color w:val="000000"/>
          <w:sz w:val="26"/>
          <w:szCs w:val="26"/>
        </w:rPr>
        <w:t>ș</w:t>
      </w:r>
      <w:r w:rsidRPr="00D04D3E">
        <w:rPr>
          <w:color w:val="000000"/>
          <w:sz w:val="26"/>
          <w:szCs w:val="26"/>
        </w:rPr>
        <w:t>ină de în</w:t>
      </w:r>
      <w:r w:rsidR="000E7593" w:rsidRPr="00D04D3E">
        <w:rPr>
          <w:color w:val="000000"/>
          <w:sz w:val="26"/>
          <w:szCs w:val="26"/>
        </w:rPr>
        <w:t>ș</w:t>
      </w:r>
      <w:r w:rsidRPr="00D04D3E">
        <w:rPr>
          <w:color w:val="000000"/>
          <w:sz w:val="26"/>
          <w:szCs w:val="26"/>
        </w:rPr>
        <w:t xml:space="preserve">urubare, aparat de sudat, cabestan electric sau mecanic, prelungitor electric, sursă de iluminare portabilă, aparat de măsură </w:t>
      </w:r>
      <w:r w:rsidR="006E5B9A" w:rsidRPr="00D04D3E">
        <w:rPr>
          <w:color w:val="000000"/>
          <w:sz w:val="26"/>
          <w:szCs w:val="26"/>
        </w:rPr>
        <w:t>ş</w:t>
      </w:r>
      <w:r w:rsidRPr="00D04D3E">
        <w:rPr>
          <w:color w:val="000000"/>
          <w:sz w:val="26"/>
          <w:szCs w:val="26"/>
        </w:rPr>
        <w:t>i control (tester, multimetru, inclusiv percuson).</w:t>
      </w:r>
    </w:p>
    <w:p w:rsidR="001213A6" w:rsidRPr="00D04D3E" w:rsidRDefault="001213A6" w:rsidP="009D7930">
      <w:pPr>
        <w:pStyle w:val="Default"/>
        <w:spacing w:before="60"/>
        <w:ind w:firstLine="72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 xml:space="preserve">În vederea îndeplinirii sarcinilor de lucru este necesar ca </w:t>
      </w:r>
      <w:r w:rsidRPr="00D04D3E">
        <w:rPr>
          <w:i/>
          <w:sz w:val="26"/>
          <w:szCs w:val="26"/>
          <w:lang w:val="ro-RO"/>
        </w:rPr>
        <w:t>Lăcătu</w:t>
      </w:r>
      <w:r w:rsidR="006E5B9A" w:rsidRPr="00D04D3E">
        <w:rPr>
          <w:i/>
          <w:sz w:val="26"/>
          <w:szCs w:val="26"/>
          <w:lang w:val="ro-RO"/>
        </w:rPr>
        <w:t>ş</w:t>
      </w:r>
      <w:r w:rsidRPr="00D04D3E">
        <w:rPr>
          <w:i/>
          <w:sz w:val="26"/>
          <w:szCs w:val="26"/>
          <w:lang w:val="ro-RO"/>
        </w:rPr>
        <w:t>ul - electrician în construc</w:t>
      </w:r>
      <w:r w:rsidR="006E5B9A" w:rsidRPr="00D04D3E">
        <w:rPr>
          <w:i/>
          <w:sz w:val="26"/>
          <w:szCs w:val="26"/>
          <w:lang w:val="ro-RO"/>
        </w:rPr>
        <w:t>ţ</w:t>
      </w:r>
      <w:r w:rsidRPr="00D04D3E">
        <w:rPr>
          <w:i/>
          <w:sz w:val="26"/>
          <w:szCs w:val="26"/>
          <w:lang w:val="ro-RO"/>
        </w:rPr>
        <w:t xml:space="preserve">ii </w:t>
      </w:r>
      <w:r w:rsidRPr="00D04D3E">
        <w:rPr>
          <w:sz w:val="26"/>
          <w:szCs w:val="26"/>
          <w:lang w:val="ro-RO"/>
        </w:rPr>
        <w:t>să posede:</w:t>
      </w:r>
    </w:p>
    <w:p w:rsidR="001213A6" w:rsidRPr="00D04D3E" w:rsidRDefault="001213A6" w:rsidP="009D7930">
      <w:pPr>
        <w:pStyle w:val="Default"/>
        <w:spacing w:before="60"/>
        <w:ind w:firstLine="72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>- cuno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tinţe de bază în matematică </w:t>
      </w:r>
      <w:r w:rsidR="006E5B9A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i fizică, bazele electrotehnic</w:t>
      </w:r>
      <w:r w:rsidR="001F3A35" w:rsidRPr="00D04D3E">
        <w:rPr>
          <w:sz w:val="26"/>
          <w:szCs w:val="26"/>
          <w:lang w:val="ro-RO"/>
        </w:rPr>
        <w:t>e</w:t>
      </w:r>
      <w:r w:rsidRPr="00D04D3E">
        <w:rPr>
          <w:sz w:val="26"/>
          <w:szCs w:val="26"/>
          <w:lang w:val="ro-RO"/>
        </w:rPr>
        <w:t xml:space="preserve">, </w:t>
      </w:r>
      <w:r w:rsidR="001F3A35" w:rsidRPr="00D04D3E">
        <w:rPr>
          <w:sz w:val="26"/>
          <w:szCs w:val="26"/>
          <w:lang w:val="ro-RO"/>
        </w:rPr>
        <w:t xml:space="preserve">tehnologii de îmbinare </w:t>
      </w:r>
      <w:r w:rsidR="006E5B9A" w:rsidRPr="00D04D3E">
        <w:rPr>
          <w:sz w:val="26"/>
          <w:szCs w:val="26"/>
          <w:lang w:val="ro-RO"/>
        </w:rPr>
        <w:t>ş</w:t>
      </w:r>
      <w:r w:rsidR="001F3A35" w:rsidRPr="00D04D3E">
        <w:rPr>
          <w:sz w:val="26"/>
          <w:szCs w:val="26"/>
          <w:lang w:val="ro-RO"/>
        </w:rPr>
        <w:t xml:space="preserve">i conexiune a elementelor electrotehnice, cunoaşterea normativelor şi normelor în domeniu şi citirea </w:t>
      </w:r>
      <w:r w:rsidRPr="00D04D3E">
        <w:rPr>
          <w:sz w:val="26"/>
          <w:szCs w:val="26"/>
          <w:lang w:val="ro-RO"/>
        </w:rPr>
        <w:t>scheme</w:t>
      </w:r>
      <w:r w:rsidR="001F3A35" w:rsidRPr="00D04D3E">
        <w:rPr>
          <w:sz w:val="26"/>
          <w:szCs w:val="26"/>
          <w:lang w:val="ro-RO"/>
        </w:rPr>
        <w:t>lor</w:t>
      </w:r>
      <w:r w:rsidRPr="00D04D3E">
        <w:rPr>
          <w:sz w:val="26"/>
          <w:szCs w:val="26"/>
          <w:lang w:val="ro-RO"/>
        </w:rPr>
        <w:t xml:space="preserve"> electrice; 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i/>
          <w:sz w:val="26"/>
          <w:szCs w:val="26"/>
        </w:rPr>
        <w:lastRenderedPageBreak/>
        <w:t>-</w:t>
      </w:r>
      <w:r w:rsidRPr="00D04D3E">
        <w:rPr>
          <w:sz w:val="26"/>
          <w:szCs w:val="26"/>
        </w:rPr>
        <w:t xml:space="preserve"> deprinderi practice pentru organizarea locului de lucru pentru asigurarea protec</w:t>
      </w:r>
      <w:r w:rsidR="007C75B4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iei muncii, planificarea corectă a etapelor activită</w:t>
      </w:r>
      <w:r w:rsidR="000E7593" w:rsidRPr="00D04D3E">
        <w:rPr>
          <w:sz w:val="26"/>
          <w:szCs w:val="26"/>
        </w:rPr>
        <w:t>ț</w:t>
      </w:r>
      <w:r w:rsidRPr="00D04D3E">
        <w:rPr>
          <w:sz w:val="26"/>
          <w:szCs w:val="26"/>
        </w:rPr>
        <w:t>ii zilnice, încadrîndu-se în timpul alocat pentru executarea sarcinilor de lucru stabilite.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În acela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timp,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 xml:space="preserve">ii </w:t>
      </w:r>
      <w:r w:rsidRPr="00D04D3E">
        <w:rPr>
          <w:sz w:val="26"/>
          <w:szCs w:val="26"/>
        </w:rPr>
        <w:t>con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tientizează necesitatea procesului de formare profesională continuă, identificînd oportunită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ile disponibile pentru asimilarea de noi cuno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tin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e 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</w:t>
      </w:r>
      <w:r w:rsidR="00AC794D" w:rsidRPr="00D04D3E">
        <w:rPr>
          <w:sz w:val="26"/>
          <w:szCs w:val="26"/>
        </w:rPr>
        <w:t>competenţe</w:t>
      </w:r>
      <w:r w:rsidRPr="00D04D3E">
        <w:rPr>
          <w:sz w:val="26"/>
          <w:szCs w:val="26"/>
        </w:rPr>
        <w:t>.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Sarcinile de lucru sunt executate de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>ii</w:t>
      </w:r>
      <w:r w:rsidRPr="00D04D3E">
        <w:rPr>
          <w:sz w:val="26"/>
          <w:szCs w:val="26"/>
        </w:rPr>
        <w:t xml:space="preserve"> în baza fi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ei de post, obliga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iilor de serviciu, cu respectarea normelor de securitate </w:t>
      </w:r>
      <w:r w:rsidR="000E7593" w:rsidRPr="00D04D3E">
        <w:rPr>
          <w:sz w:val="26"/>
          <w:szCs w:val="26"/>
        </w:rPr>
        <w:t>ș</w:t>
      </w:r>
      <w:r w:rsidRPr="00D04D3E">
        <w:rPr>
          <w:sz w:val="26"/>
          <w:szCs w:val="26"/>
        </w:rPr>
        <w:t xml:space="preserve">i sănătate în muncă. 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Calitatea lucrărilor executate este necesar să corespundă următoarelor acte normative în vigoare: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REIEC – Regulamentul cu privire la exploatarea instala</w:t>
      </w:r>
      <w:r w:rsidR="000E7593" w:rsidRPr="00D04D3E">
        <w:rPr>
          <w:sz w:val="26"/>
          <w:szCs w:val="26"/>
        </w:rPr>
        <w:t>ț</w:t>
      </w:r>
      <w:r w:rsidRPr="00D04D3E">
        <w:rPr>
          <w:sz w:val="26"/>
          <w:szCs w:val="26"/>
        </w:rPr>
        <w:t>iilor electrice a consumatorilor;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LPP – Grafic Lucrări Preventive Planificate;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Documente normativ-tehnice corespunzătoare;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Instruc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iuni tehnice interne de protec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ie a muncii; </w:t>
      </w:r>
    </w:p>
    <w:p w:rsidR="001213A6" w:rsidRPr="00D04D3E" w:rsidRDefault="001213A6" w:rsidP="001E6E1A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>NAIE, edi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ia 6 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7 – Norme Amenajare a Instala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iilor Electrice, etc.</w:t>
      </w:r>
    </w:p>
    <w:p w:rsidR="001213A6" w:rsidRPr="00D04D3E" w:rsidRDefault="001213A6" w:rsidP="00370257">
      <w:pPr>
        <w:spacing w:before="120" w:after="0" w:line="240" w:lineRule="auto"/>
        <w:ind w:right="86" w:firstLine="720"/>
        <w:rPr>
          <w:sz w:val="26"/>
          <w:szCs w:val="26"/>
        </w:rPr>
      </w:pPr>
      <w:r w:rsidRPr="00D04D3E">
        <w:rPr>
          <w:sz w:val="26"/>
          <w:szCs w:val="26"/>
        </w:rPr>
        <w:t>Pentru asigurarea eficien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ei lucrului în echipă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 xml:space="preserve">ii </w:t>
      </w:r>
      <w:r w:rsidRPr="00D04D3E">
        <w:rPr>
          <w:sz w:val="26"/>
          <w:szCs w:val="26"/>
        </w:rPr>
        <w:t>este necesar să</w:t>
      </w:r>
      <w:r w:rsidRPr="00D04D3E">
        <w:rPr>
          <w:i/>
          <w:sz w:val="26"/>
          <w:szCs w:val="26"/>
        </w:rPr>
        <w:t xml:space="preserve"> </w:t>
      </w:r>
      <w:r w:rsidRPr="00D04D3E">
        <w:rPr>
          <w:sz w:val="26"/>
          <w:szCs w:val="26"/>
        </w:rPr>
        <w:t>posede următoarele calită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i profesionale </w:t>
      </w:r>
      <w:r w:rsidR="006E5B9A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personale: responsabilitate, punctualitate, eficacitate, dexteritate manuală, atenţie, flexibilitate, receptivitate, spirit de observaţie, putere de analiză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decizie, spirit de echipă, capacitate de adaptare la situaţii noi, viteză de reacţie, să fie comunicabil, răbdător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sociabil. 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De asemenea, </w:t>
      </w:r>
      <w:r w:rsidRPr="00D04D3E">
        <w:rPr>
          <w:i/>
          <w:sz w:val="26"/>
          <w:szCs w:val="26"/>
        </w:rPr>
        <w:t>Lăcătu</w:t>
      </w:r>
      <w:r w:rsidR="006E5B9A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6E5B9A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 xml:space="preserve">ii  </w:t>
      </w:r>
      <w:r w:rsidRPr="00D04D3E">
        <w:rPr>
          <w:sz w:val="26"/>
          <w:szCs w:val="26"/>
        </w:rPr>
        <w:t>de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ine competen</w:t>
      </w:r>
      <w:r w:rsidR="006E5B9A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e cheie de comunicare în context profesional, utilizînd corect limbajul de specialitate, face calcule matematice simple pentru determinarea consumului de materie primă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manoperă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diverse calcule în domeniu.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Profesia </w:t>
      </w:r>
      <w:r w:rsidRPr="00D04D3E">
        <w:rPr>
          <w:i/>
          <w:sz w:val="26"/>
          <w:szCs w:val="26"/>
        </w:rPr>
        <w:t>Lăcătu</w:t>
      </w:r>
      <w:r w:rsidR="00C4675F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 xml:space="preserve"> - electrician în construc</w:t>
      </w:r>
      <w:r w:rsidR="00C4675F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>ii</w:t>
      </w:r>
      <w:r w:rsidRPr="00D04D3E">
        <w:rPr>
          <w:sz w:val="26"/>
          <w:szCs w:val="26"/>
        </w:rPr>
        <w:t xml:space="preserve"> implică efort fizic, necesită rezisten</w:t>
      </w:r>
      <w:r w:rsidR="007C75B4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ă în timpul lucrului la înăl</w:t>
      </w:r>
      <w:r w:rsidR="00C4675F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ime.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i/>
          <w:sz w:val="26"/>
          <w:szCs w:val="26"/>
        </w:rPr>
        <w:t>Lăcătu</w:t>
      </w:r>
      <w:r w:rsidR="00C4675F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C4675F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>ii</w:t>
      </w:r>
      <w:r w:rsidRPr="00D04D3E">
        <w:rPr>
          <w:sz w:val="26"/>
          <w:szCs w:val="26"/>
        </w:rPr>
        <w:t xml:space="preserve"> este capabil să elaboreze </w:t>
      </w:r>
      <w:r w:rsidR="000E7593" w:rsidRPr="00D04D3E">
        <w:rPr>
          <w:sz w:val="26"/>
          <w:szCs w:val="26"/>
        </w:rPr>
        <w:t>ș</w:t>
      </w:r>
      <w:r w:rsidRPr="00D04D3E">
        <w:rPr>
          <w:sz w:val="26"/>
          <w:szCs w:val="26"/>
        </w:rPr>
        <w:t>i să prezinte propuneri de eficientizare a procesului de lucru, să evite riscurile profesionale.</w:t>
      </w:r>
    </w:p>
    <w:p w:rsidR="001213A6" w:rsidRPr="00D04D3E" w:rsidRDefault="001213A6" w:rsidP="009D7930">
      <w:pPr>
        <w:spacing w:before="60" w:after="0" w:line="240" w:lineRule="auto"/>
        <w:ind w:right="0" w:firstLine="720"/>
        <w:rPr>
          <w:sz w:val="26"/>
          <w:szCs w:val="26"/>
        </w:rPr>
      </w:pPr>
      <w:r w:rsidRPr="00D04D3E">
        <w:rPr>
          <w:sz w:val="26"/>
          <w:szCs w:val="26"/>
        </w:rPr>
        <w:t xml:space="preserve">Totodată, </w:t>
      </w:r>
      <w:r w:rsidRPr="00D04D3E">
        <w:rPr>
          <w:i/>
          <w:sz w:val="26"/>
          <w:szCs w:val="26"/>
        </w:rPr>
        <w:t>Lăcătu</w:t>
      </w:r>
      <w:r w:rsidR="00C4675F" w:rsidRPr="00D04D3E">
        <w:rPr>
          <w:i/>
          <w:sz w:val="26"/>
          <w:szCs w:val="26"/>
        </w:rPr>
        <w:t>ş</w:t>
      </w:r>
      <w:r w:rsidRPr="00D04D3E">
        <w:rPr>
          <w:i/>
          <w:sz w:val="26"/>
          <w:szCs w:val="26"/>
        </w:rPr>
        <w:t>ul - electrician în construc</w:t>
      </w:r>
      <w:r w:rsidR="00C4675F" w:rsidRPr="00D04D3E">
        <w:rPr>
          <w:i/>
          <w:sz w:val="26"/>
          <w:szCs w:val="26"/>
        </w:rPr>
        <w:t>ţ</w:t>
      </w:r>
      <w:r w:rsidRPr="00D04D3E">
        <w:rPr>
          <w:i/>
          <w:sz w:val="26"/>
          <w:szCs w:val="26"/>
        </w:rPr>
        <w:t>ii</w:t>
      </w:r>
      <w:r w:rsidRPr="00D04D3E">
        <w:rPr>
          <w:sz w:val="26"/>
          <w:szCs w:val="26"/>
        </w:rPr>
        <w:t xml:space="preserve"> manifestă competen</w:t>
      </w:r>
      <w:r w:rsidR="00C4675F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e sociale </w:t>
      </w:r>
      <w:r w:rsidR="00C4675F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civice, preîntîmpină </w:t>
      </w:r>
      <w:r w:rsidR="00C4675F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evită situa</w:t>
      </w:r>
      <w:r w:rsidR="007C75B4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>iile de conflict, participînd activ la via</w:t>
      </w:r>
      <w:r w:rsidR="00C4675F" w:rsidRPr="00D04D3E">
        <w:rPr>
          <w:sz w:val="26"/>
          <w:szCs w:val="26"/>
        </w:rPr>
        <w:t>ţ</w:t>
      </w:r>
      <w:r w:rsidRPr="00D04D3E">
        <w:rPr>
          <w:sz w:val="26"/>
          <w:szCs w:val="26"/>
        </w:rPr>
        <w:t xml:space="preserve">a socială a colectivului. </w:t>
      </w:r>
    </w:p>
    <w:p w:rsidR="001213A6" w:rsidRPr="00D04D3E" w:rsidRDefault="001213A6" w:rsidP="009D7930">
      <w:pPr>
        <w:pStyle w:val="Default"/>
        <w:spacing w:before="60"/>
        <w:ind w:firstLine="72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 xml:space="preserve">Principalele funcţii îndeplinite de către </w:t>
      </w:r>
      <w:r w:rsidRPr="00D04D3E">
        <w:rPr>
          <w:i/>
          <w:sz w:val="26"/>
          <w:szCs w:val="26"/>
          <w:lang w:val="ro-RO"/>
        </w:rPr>
        <w:t>Lăcătu</w:t>
      </w:r>
      <w:r w:rsidR="00C4675F" w:rsidRPr="00D04D3E">
        <w:rPr>
          <w:i/>
          <w:sz w:val="26"/>
          <w:szCs w:val="26"/>
          <w:lang w:val="ro-RO"/>
        </w:rPr>
        <w:t>ş</w:t>
      </w:r>
      <w:r w:rsidRPr="00D04D3E">
        <w:rPr>
          <w:i/>
          <w:sz w:val="26"/>
          <w:szCs w:val="26"/>
          <w:lang w:val="ro-RO"/>
        </w:rPr>
        <w:t>ul - electrician în construc</w:t>
      </w:r>
      <w:r w:rsidR="00C4675F" w:rsidRPr="00D04D3E">
        <w:rPr>
          <w:i/>
          <w:sz w:val="26"/>
          <w:szCs w:val="26"/>
          <w:lang w:val="ro-RO"/>
        </w:rPr>
        <w:t>ţ</w:t>
      </w:r>
      <w:r w:rsidRPr="00D04D3E">
        <w:rPr>
          <w:i/>
          <w:sz w:val="26"/>
          <w:szCs w:val="26"/>
          <w:lang w:val="ro-RO"/>
        </w:rPr>
        <w:t>ii</w:t>
      </w:r>
      <w:r w:rsidRPr="00D04D3E">
        <w:rPr>
          <w:sz w:val="26"/>
          <w:szCs w:val="26"/>
          <w:lang w:val="ro-RO"/>
        </w:rPr>
        <w:t xml:space="preserve"> pe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antierul sau obiectul de construc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 xml:space="preserve">ie sunt următoarele: </w:t>
      </w:r>
    </w:p>
    <w:p w:rsidR="001213A6" w:rsidRPr="00D04D3E" w:rsidRDefault="001213A6" w:rsidP="00317A8B">
      <w:pPr>
        <w:pStyle w:val="Default"/>
        <w:numPr>
          <w:ilvl w:val="0"/>
          <w:numId w:val="42"/>
        </w:numPr>
        <w:spacing w:before="6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 xml:space="preserve">planifică, organizează </w:t>
      </w:r>
      <w:r w:rsidR="007C75B4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 xml:space="preserve">i raportează activităţile de exploatare </w:t>
      </w:r>
      <w:r w:rsidR="00C4675F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i deservire a re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>elelor electrice, punctelor de distribu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 xml:space="preserve">ie </w:t>
      </w:r>
      <w:r w:rsidR="00C4675F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i a instalaţiilor electrice;</w:t>
      </w:r>
    </w:p>
    <w:p w:rsidR="001213A6" w:rsidRPr="00D04D3E" w:rsidRDefault="001213A6" w:rsidP="00317A8B">
      <w:pPr>
        <w:pStyle w:val="Default"/>
        <w:numPr>
          <w:ilvl w:val="0"/>
          <w:numId w:val="42"/>
        </w:numPr>
        <w:spacing w:before="6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>verifică starea func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 xml:space="preserve">ională a instalaţiilor </w:t>
      </w:r>
      <w:r w:rsidR="000E7593" w:rsidRPr="00D04D3E">
        <w:rPr>
          <w:sz w:val="26"/>
          <w:szCs w:val="26"/>
          <w:lang w:val="ro-RO"/>
        </w:rPr>
        <w:t>ș</w:t>
      </w:r>
      <w:r w:rsidRPr="00D04D3E">
        <w:rPr>
          <w:sz w:val="26"/>
          <w:szCs w:val="26"/>
          <w:lang w:val="ro-RO"/>
        </w:rPr>
        <w:t>i re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>elelor electrice de alimentare cu energie electrică;</w:t>
      </w:r>
    </w:p>
    <w:p w:rsidR="001213A6" w:rsidRPr="00D04D3E" w:rsidRDefault="00E0126D" w:rsidP="005B5C9D">
      <w:pPr>
        <w:pStyle w:val="Default"/>
        <w:numPr>
          <w:ilvl w:val="0"/>
          <w:numId w:val="42"/>
        </w:numPr>
        <w:spacing w:before="6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>realizează</w:t>
      </w:r>
      <w:r w:rsidR="001213A6" w:rsidRPr="00D04D3E">
        <w:rPr>
          <w:sz w:val="26"/>
          <w:szCs w:val="26"/>
          <w:lang w:val="ro-RO"/>
        </w:rPr>
        <w:t xml:space="preserve"> deservirea sistematică a instalaţiilor </w:t>
      </w:r>
      <w:r w:rsidR="00C4675F" w:rsidRPr="00D04D3E">
        <w:rPr>
          <w:sz w:val="26"/>
          <w:szCs w:val="26"/>
          <w:lang w:val="ro-RO"/>
        </w:rPr>
        <w:t>ş</w:t>
      </w:r>
      <w:r w:rsidR="001213A6" w:rsidRPr="00D04D3E">
        <w:rPr>
          <w:sz w:val="26"/>
          <w:szCs w:val="26"/>
          <w:lang w:val="ro-RO"/>
        </w:rPr>
        <w:t>i re</w:t>
      </w:r>
      <w:r w:rsidR="00C4675F" w:rsidRPr="00D04D3E">
        <w:rPr>
          <w:sz w:val="26"/>
          <w:szCs w:val="26"/>
          <w:lang w:val="ro-RO"/>
        </w:rPr>
        <w:t>ţ</w:t>
      </w:r>
      <w:r w:rsidR="001213A6" w:rsidRPr="00D04D3E">
        <w:rPr>
          <w:sz w:val="26"/>
          <w:szCs w:val="26"/>
          <w:lang w:val="ro-RO"/>
        </w:rPr>
        <w:t>elelor de alimentare cu energie electrică;</w:t>
      </w:r>
    </w:p>
    <w:p w:rsidR="001213A6" w:rsidRPr="00D04D3E" w:rsidRDefault="001213A6" w:rsidP="00317A8B">
      <w:pPr>
        <w:pStyle w:val="Default"/>
        <w:numPr>
          <w:ilvl w:val="0"/>
          <w:numId w:val="42"/>
        </w:numPr>
        <w:spacing w:before="6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t>în cazuri excep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 xml:space="preserve">ionale (avarii) efectuează comutările necesare în instalaţii </w:t>
      </w:r>
      <w:r w:rsidR="00C4675F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i re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>ele de alimentare cu energie electrică pentru înlăturarea situa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>iilor de pericol;</w:t>
      </w:r>
    </w:p>
    <w:p w:rsidR="001213A6" w:rsidRPr="00D04D3E" w:rsidRDefault="001213A6" w:rsidP="00D12D30">
      <w:pPr>
        <w:pStyle w:val="Default"/>
        <w:numPr>
          <w:ilvl w:val="0"/>
          <w:numId w:val="42"/>
        </w:numPr>
        <w:spacing w:before="60"/>
        <w:jc w:val="both"/>
        <w:rPr>
          <w:sz w:val="26"/>
          <w:szCs w:val="26"/>
          <w:lang w:val="ro-RO"/>
        </w:rPr>
      </w:pPr>
      <w:r w:rsidRPr="00D04D3E">
        <w:rPr>
          <w:sz w:val="26"/>
          <w:szCs w:val="26"/>
          <w:lang w:val="ro-RO"/>
        </w:rPr>
        <w:lastRenderedPageBreak/>
        <w:t xml:space="preserve">realizează reparaţii necesare în instalaţii </w:t>
      </w:r>
      <w:r w:rsidR="00C4675F" w:rsidRPr="00D04D3E">
        <w:rPr>
          <w:sz w:val="26"/>
          <w:szCs w:val="26"/>
          <w:lang w:val="ro-RO"/>
        </w:rPr>
        <w:t>ş</w:t>
      </w:r>
      <w:r w:rsidRPr="00D04D3E">
        <w:rPr>
          <w:sz w:val="26"/>
          <w:szCs w:val="26"/>
          <w:lang w:val="ro-RO"/>
        </w:rPr>
        <w:t>i re</w:t>
      </w:r>
      <w:r w:rsidR="00C4675F" w:rsidRPr="00D04D3E">
        <w:rPr>
          <w:sz w:val="26"/>
          <w:szCs w:val="26"/>
          <w:lang w:val="ro-RO"/>
        </w:rPr>
        <w:t>ţ</w:t>
      </w:r>
      <w:r w:rsidRPr="00D04D3E">
        <w:rPr>
          <w:sz w:val="26"/>
          <w:szCs w:val="26"/>
          <w:lang w:val="ro-RO"/>
        </w:rPr>
        <w:t>ele de alimentare cu energie electrică.</w:t>
      </w:r>
    </w:p>
    <w:p w:rsidR="001213A6" w:rsidRPr="00D04D3E" w:rsidRDefault="001213A6" w:rsidP="00D350A3">
      <w:pPr>
        <w:pStyle w:val="Default"/>
        <w:spacing w:before="240" w:after="120"/>
        <w:ind w:left="1800"/>
        <w:rPr>
          <w:sz w:val="26"/>
          <w:szCs w:val="26"/>
          <w:lang w:val="ro-RO"/>
        </w:rPr>
      </w:pPr>
      <w:r w:rsidRPr="00D04D3E">
        <w:rPr>
          <w:b/>
          <w:sz w:val="26"/>
          <w:szCs w:val="26"/>
          <w:lang w:val="ro-RO"/>
        </w:rPr>
        <w:t>Competenţe-cheie relevante</w:t>
      </w:r>
    </w:p>
    <w:tbl>
      <w:tblPr>
        <w:tblW w:w="9923" w:type="dxa"/>
        <w:tblInd w:w="8" w:type="dxa"/>
        <w:tblLayout w:type="fixed"/>
        <w:tblCellMar>
          <w:top w:w="24" w:type="dxa"/>
          <w:left w:w="7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403"/>
        <w:gridCol w:w="702"/>
        <w:gridCol w:w="864"/>
        <w:gridCol w:w="567"/>
        <w:gridCol w:w="4820"/>
      </w:tblGrid>
      <w:tr w:rsidR="001213A6" w:rsidRPr="00D04D3E" w:rsidTr="00EC5F44">
        <w:trPr>
          <w:trHeight w:val="50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13A6" w:rsidRPr="00D04D3E" w:rsidRDefault="001213A6" w:rsidP="00EC5F44">
            <w:pPr>
              <w:spacing w:after="0" w:line="259" w:lineRule="auto"/>
              <w:ind w:left="36" w:right="0" w:firstLine="0"/>
              <w:jc w:val="center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Nr.</w:t>
            </w:r>
          </w:p>
          <w:p w:rsidR="001213A6" w:rsidRPr="00D04D3E" w:rsidRDefault="001213A6" w:rsidP="00EC5F44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d/o</w:t>
            </w:r>
          </w:p>
        </w:tc>
        <w:tc>
          <w:tcPr>
            <w:tcW w:w="2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213A6" w:rsidRPr="00D04D3E" w:rsidRDefault="001213A6" w:rsidP="00EC5F44">
            <w:pPr>
              <w:spacing w:after="0" w:line="259" w:lineRule="auto"/>
              <w:ind w:right="1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Competenţe</w:t>
            </w:r>
          </w:p>
          <w:p w:rsidR="001213A6" w:rsidRPr="00D04D3E" w:rsidRDefault="006E5B9A" w:rsidP="00EC5F44">
            <w:pPr>
              <w:spacing w:after="0" w:line="259" w:lineRule="auto"/>
              <w:ind w:right="11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c</w:t>
            </w:r>
            <w:r w:rsidR="001213A6" w:rsidRPr="00D04D3E">
              <w:rPr>
                <w:b/>
                <w:sz w:val="26"/>
                <w:szCs w:val="26"/>
              </w:rPr>
              <w:t>heie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A6" w:rsidRPr="00D04D3E" w:rsidRDefault="001213A6" w:rsidP="00EC5F44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Gradul de solicitare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213A6" w:rsidRPr="00D04D3E" w:rsidRDefault="001213A6" w:rsidP="00EC5F44">
            <w:pPr>
              <w:spacing w:after="0" w:line="259" w:lineRule="auto"/>
              <w:ind w:right="12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Manifestare</w:t>
            </w:r>
          </w:p>
        </w:tc>
      </w:tr>
      <w:tr w:rsidR="001213A6" w:rsidRPr="00D04D3E" w:rsidTr="00F72923">
        <w:trPr>
          <w:trHeight w:val="27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41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 xml:space="preserve">mare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38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 xml:space="preserve">mediu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3A6" w:rsidRPr="00D04D3E" w:rsidRDefault="001213A6" w:rsidP="0084686F">
            <w:pPr>
              <w:spacing w:after="0" w:line="259" w:lineRule="auto"/>
              <w:ind w:left="38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 xml:space="preserve">mic 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1213A6" w:rsidRPr="00D04D3E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De învăţare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3384F" w:rsidP="00FA2FB8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left="36"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acţiuni de formare/autoformare profesională din diverse surse, individual/în echipă, în scopul asigurării calităţii lucrărilor, eficientizării proceselor de executare a acestora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previziunii progreselor tehnologice de referinţă.</w:t>
            </w:r>
          </w:p>
        </w:tc>
      </w:tr>
      <w:tr w:rsidR="001213A6" w:rsidRPr="00D04D3E" w:rsidTr="00EC5F44">
        <w:trPr>
          <w:trHeight w:val="14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2" w:line="237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De comunicare în limba de stat /maternă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3384F" w:rsidP="00FA2FB8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left="36"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procesul transmiterii / înţelegerii adecvate a mesajelor scrise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verbale în diverse situaţii profesionale, pentru a colabora în echipă/cu conducerea, pentru interpretarea corectă a instrucţiunilor/actelor normative specifice/textelor cu conţinut tehnic de referinţă, pentru formare profesională continuă/autoformare etc.</w:t>
            </w:r>
          </w:p>
        </w:tc>
      </w:tr>
      <w:tr w:rsidR="001213A6" w:rsidRPr="00D04D3E" w:rsidTr="00EC5F44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De comunicare într-o limbă străină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8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11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left="36"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procesul transmiterii/înţelegerii adecvate a mesajelor scrise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verbale în situaţii specifice profesiei (instrucţiuni tehnice, dialog de interes profesional etc.).</w:t>
            </w:r>
          </w:p>
        </w:tc>
      </w:tr>
      <w:tr w:rsidR="001213A6" w:rsidRPr="00D04D3E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Acţional - strategice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8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16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left="36" w:right="11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activităţi profesionale / formare profesională continuă conform planului individual; în corelarea dintre capacităţile proprii, eforturile solicitate pentru realizarea obiectivelor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a rezultatelor scontate; evaluarea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asumarea riscurilor în diverse situaţii profesionale.</w:t>
            </w:r>
          </w:p>
        </w:tc>
      </w:tr>
      <w:tr w:rsidR="001213A6" w:rsidRPr="00D04D3E" w:rsidTr="00EC5F44">
        <w:trPr>
          <w:trHeight w:val="21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1253F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De autocunoa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tere </w:t>
            </w:r>
          </w:p>
          <w:p w:rsidR="001213A6" w:rsidRPr="00D04D3E" w:rsidRDefault="007C75B4" w:rsidP="001253FF">
            <w:pPr>
              <w:spacing w:after="0" w:line="259" w:lineRule="auto"/>
              <w:ind w:left="36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ş</w:t>
            </w:r>
            <w:r w:rsidR="001213A6" w:rsidRPr="00D04D3E">
              <w:rPr>
                <w:sz w:val="26"/>
                <w:szCs w:val="26"/>
              </w:rPr>
              <w:t xml:space="preserve">i autorealizare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3384F" w:rsidP="00FA2FB8">
            <w:pPr>
              <w:spacing w:after="0" w:line="259" w:lineRule="auto"/>
              <w:ind w:right="8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36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left="36" w:right="23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În activităţi profesionale/formare profesională continuă/relaţii de serviciu/interpersonale: estimarea</w:t>
            </w:r>
            <w:r w:rsidR="00C51916" w:rsidRPr="00D04D3E">
              <w:rPr>
                <w:sz w:val="26"/>
                <w:szCs w:val="26"/>
              </w:rPr>
              <w:t xml:space="preserve"> </w:t>
            </w:r>
            <w:r w:rsidRPr="00D04D3E">
              <w:rPr>
                <w:sz w:val="26"/>
                <w:szCs w:val="26"/>
              </w:rPr>
              <w:t xml:space="preserve">rezultatelor/progreselor proprii la locul de muncă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a capacităţii de a asigura calitatea lucrărilor; atitudine pozitivă faţă de ceea ce face personal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ce fac colegii; siguranţă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autocontrol; preocupare pentru eficienţa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</w:t>
            </w:r>
            <w:r w:rsidRPr="00D04D3E">
              <w:rPr>
                <w:sz w:val="26"/>
                <w:szCs w:val="26"/>
              </w:rPr>
              <w:lastRenderedPageBreak/>
              <w:t xml:space="preserve">calitatea lucrărilor specifice profesiei; asumarea responsabilităţii pentru securitatea </w:t>
            </w:r>
            <w:r w:rsidR="00C51916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sănătatea personală la locul de muncă, păstrarea </w:t>
            </w:r>
            <w:r w:rsidR="00C51916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răspunderea materială asupra bunurilor la locul de muncă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pentru rezultatele activităţii.</w:t>
            </w:r>
          </w:p>
        </w:tc>
      </w:tr>
      <w:tr w:rsidR="001213A6" w:rsidRPr="00D04D3E" w:rsidTr="00EC5F44">
        <w:trPr>
          <w:trHeight w:val="16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Interpersonale, civice, morale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3384F" w:rsidP="00FA2FB8">
            <w:pPr>
              <w:spacing w:after="0" w:line="259" w:lineRule="auto"/>
              <w:ind w:right="41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activităţi profesionale/formare profesională continuă/relaţii interpersonale prin comunicare </w:t>
            </w:r>
            <w:r w:rsidR="00C51916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colaborare constructivă, acţiuni de protecţie a mediului/siguran</w:t>
            </w:r>
            <w:r w:rsidR="00C51916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ei consumatorilor; activităţi pro-ecologice; respectarea simbolurilor de stat, a meseriei/profesiei, a întreprinderii/locului de muncă, a familiei, a colegilor de echipă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 conducerii.</w:t>
            </w:r>
          </w:p>
        </w:tc>
      </w:tr>
      <w:tr w:rsidR="001213A6" w:rsidRPr="00D04D3E" w:rsidTr="00133256">
        <w:trPr>
          <w:trHeight w:val="10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De bază în matematică,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tiinţe </w:t>
            </w:r>
          </w:p>
          <w:p w:rsidR="001213A6" w:rsidRPr="00D04D3E" w:rsidRDefault="007C75B4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ş</w:t>
            </w:r>
            <w:r w:rsidR="001213A6" w:rsidRPr="00D04D3E">
              <w:rPr>
                <w:sz w:val="26"/>
                <w:szCs w:val="26"/>
              </w:rPr>
              <w:t xml:space="preserve">i tehnologie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activităţi profesionale/formare profesională continuă/relaţii interpersonale prin: înţelegerea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utilizarea bazelor matematice </w:t>
            </w:r>
            <w:r w:rsidR="00C51916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fizice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 proprietăţilor acestora pentru soluţionarea problemelor ergonomice; înţelegerea cauzalităţii progreselor/regreselor în domeniu; construirea comportamentului propriu în raport cu mediul înconjurător, pe baza cunoa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terii relaţiei „cauză-efect”; utilizarea instrumentelor tehnologice.</w:t>
            </w:r>
          </w:p>
        </w:tc>
      </w:tr>
      <w:tr w:rsidR="001213A6" w:rsidRPr="00D04D3E" w:rsidTr="00EC5F44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Digitale/în domeniul informaţional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4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activităţi profesionale/formare profesională continuă/relaţii interpersonale prin: utilizarea instrumentelor cu acţiune digitală; utilizarea resurselor informatice digitale destinate activităţii la locul de muncă, instruirii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odihnei.</w:t>
            </w:r>
          </w:p>
        </w:tc>
      </w:tr>
      <w:tr w:rsidR="001213A6" w:rsidRPr="00D04D3E" w:rsidTr="00EC5F44">
        <w:trPr>
          <w:trHeight w:val="16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65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Culturale, interculturale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În activităţi profesionale/formare profesională continuă/relaţii interpersonale prin: utilizarea mijloacelor artistice pentru autocunoa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tere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auto-exprimare; aprecierea artei diferitelor culturi; identificarea oportunităţilor economice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de utilizare a artei la locul de muncă; exprimarea creativităţii; respectarea diversităţii valorilor persoanelor de alte culturi.</w:t>
            </w:r>
          </w:p>
        </w:tc>
      </w:tr>
      <w:tr w:rsidR="001213A6" w:rsidRPr="00D04D3E" w:rsidTr="00EC5F44">
        <w:trPr>
          <w:trHeight w:val="16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left="17"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84686F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Antreprenoriale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left="2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48" w:firstLine="0"/>
              <w:jc w:val="center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FA2FB8">
            <w:pPr>
              <w:spacing w:after="0" w:line="259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A6" w:rsidRPr="00D04D3E" w:rsidRDefault="001213A6" w:rsidP="003B0EBD">
            <w:pPr>
              <w:spacing w:after="120" w:line="259" w:lineRule="auto"/>
              <w:ind w:right="22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În activităţi profesionale prin: analizarea relaţiilor „costuri-beneficii” </w:t>
            </w:r>
            <w:r w:rsidR="00C51916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„cerinţe-oportunităţi” în scopul luării deciziilor la locul de muncă / în afara acestuia / în cotidian; elaborarea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implementarea unui proiect; iniţierea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gestionarea schimbărilor; identificarea punctelor slabe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punctelor forte, oportunităţilor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riscurilor într-o activitate concretă.</w:t>
            </w:r>
          </w:p>
        </w:tc>
      </w:tr>
    </w:tbl>
    <w:p w:rsidR="001213A6" w:rsidRPr="00D04D3E" w:rsidRDefault="001213A6" w:rsidP="008C58F5">
      <w:pPr>
        <w:spacing w:before="240" w:after="4" w:line="240" w:lineRule="auto"/>
        <w:ind w:right="0" w:hanging="11"/>
        <w:jc w:val="center"/>
        <w:rPr>
          <w:b/>
          <w:sz w:val="26"/>
          <w:szCs w:val="26"/>
        </w:rPr>
      </w:pPr>
    </w:p>
    <w:p w:rsidR="001213A6" w:rsidRPr="00D04D3E" w:rsidRDefault="001213A6" w:rsidP="008C58F5">
      <w:pPr>
        <w:spacing w:before="240" w:after="4" w:line="240" w:lineRule="auto"/>
        <w:ind w:right="0" w:hanging="11"/>
        <w:jc w:val="center"/>
        <w:rPr>
          <w:b/>
          <w:sz w:val="26"/>
          <w:szCs w:val="26"/>
        </w:rPr>
      </w:pPr>
      <w:r w:rsidRPr="00D04D3E">
        <w:rPr>
          <w:b/>
          <w:sz w:val="26"/>
          <w:szCs w:val="26"/>
        </w:rPr>
        <w:t>Competenţe generale</w:t>
      </w:r>
    </w:p>
    <w:p w:rsidR="001213A6" w:rsidRPr="00D04D3E" w:rsidRDefault="001213A6" w:rsidP="008C58F5">
      <w:pPr>
        <w:spacing w:before="240" w:after="4" w:line="240" w:lineRule="auto"/>
        <w:ind w:right="0" w:hanging="11"/>
        <w:jc w:val="center"/>
        <w:rPr>
          <w:sz w:val="26"/>
          <w:szCs w:val="26"/>
        </w:rPr>
      </w:pP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>Organizarea locului de muncă.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Identificarea eficientă a situaţiilor de risc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urgenţă, aplicarea prevederilor legale referitoare la securitatea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sănătatea în muncă.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>Aplicarea normelor de protecţie a mediului înconjurător în activitatea profesională.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>Asigurarea calităţii lucrărilor executate.</w:t>
      </w:r>
    </w:p>
    <w:p w:rsidR="001213A6" w:rsidRPr="00D04D3E" w:rsidRDefault="001213A6" w:rsidP="00852334">
      <w:pPr>
        <w:numPr>
          <w:ilvl w:val="0"/>
          <w:numId w:val="27"/>
        </w:numPr>
        <w:spacing w:before="120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Întreţinerea echipamentelor de lucru în stare funcţională conform normelor </w:t>
      </w:r>
      <w:r w:rsidR="00907A97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cerin</w:t>
      </w:r>
      <w:r w:rsidR="00BB227D" w:rsidRPr="00D04D3E">
        <w:rPr>
          <w:sz w:val="26"/>
          <w:szCs w:val="26"/>
        </w:rPr>
        <w:t>ț</w:t>
      </w:r>
      <w:r w:rsidRPr="00D04D3E">
        <w:rPr>
          <w:sz w:val="26"/>
          <w:szCs w:val="26"/>
        </w:rPr>
        <w:t>elor de exploatare.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Formarea profesională continuă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eficientizarea metodelor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procedeelor utilizate în procesul de lucru.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Aplicarea cerinţelor </w:t>
      </w:r>
      <w:r w:rsidR="00907A97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normativelor stipulate în documentele </w:t>
      </w:r>
      <w:r w:rsidR="00907A97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 xml:space="preserve">i regulamentele privind exploatarea </w:t>
      </w:r>
      <w:r w:rsidR="00907A97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deservirea instala</w:t>
      </w:r>
      <w:r w:rsidR="00BB227D" w:rsidRPr="00D04D3E">
        <w:rPr>
          <w:sz w:val="26"/>
          <w:szCs w:val="26"/>
        </w:rPr>
        <w:t>ț</w:t>
      </w:r>
      <w:r w:rsidRPr="00D04D3E">
        <w:rPr>
          <w:sz w:val="26"/>
          <w:szCs w:val="26"/>
        </w:rPr>
        <w:t>iilor electrice la executarea procesului de lucru.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Respectarea cadrului legislativ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normativ de referinţă în realizarea atribuţiilor profesionale.</w:t>
      </w:r>
    </w:p>
    <w:p w:rsidR="001213A6" w:rsidRPr="00D04D3E" w:rsidRDefault="001213A6" w:rsidP="00852334">
      <w:pPr>
        <w:numPr>
          <w:ilvl w:val="0"/>
          <w:numId w:val="27"/>
        </w:numPr>
        <w:spacing w:before="120" w:after="4" w:line="240" w:lineRule="auto"/>
        <w:ind w:right="0"/>
        <w:rPr>
          <w:sz w:val="26"/>
          <w:szCs w:val="26"/>
        </w:rPr>
      </w:pPr>
      <w:r w:rsidRPr="00D04D3E">
        <w:rPr>
          <w:sz w:val="26"/>
          <w:szCs w:val="26"/>
        </w:rPr>
        <w:t xml:space="preserve">Respectarea cerinţelor, principiilor </w:t>
      </w:r>
      <w:r w:rsidR="007C75B4" w:rsidRPr="00D04D3E">
        <w:rPr>
          <w:sz w:val="26"/>
          <w:szCs w:val="26"/>
        </w:rPr>
        <w:t>ş</w:t>
      </w:r>
      <w:r w:rsidRPr="00D04D3E">
        <w:rPr>
          <w:sz w:val="26"/>
          <w:szCs w:val="26"/>
        </w:rPr>
        <w:t>i valorilor profesionale pentru crearea unui mediu de lucru adecvat.</w:t>
      </w:r>
    </w:p>
    <w:p w:rsidR="001213A6" w:rsidRPr="00D04D3E" w:rsidRDefault="001213A6">
      <w:pPr>
        <w:spacing w:after="200" w:line="276" w:lineRule="auto"/>
        <w:ind w:right="0" w:firstLine="0"/>
        <w:jc w:val="left"/>
        <w:rPr>
          <w:sz w:val="26"/>
          <w:szCs w:val="26"/>
        </w:rPr>
      </w:pPr>
    </w:p>
    <w:p w:rsidR="001213A6" w:rsidRPr="00D04D3E" w:rsidRDefault="001213A6" w:rsidP="00CA4CD7">
      <w:pPr>
        <w:spacing w:before="120" w:after="240" w:line="259" w:lineRule="auto"/>
        <w:ind w:left="1123" w:right="0" w:hanging="14"/>
        <w:jc w:val="center"/>
        <w:rPr>
          <w:b/>
          <w:sz w:val="26"/>
          <w:szCs w:val="26"/>
        </w:rPr>
        <w:sectPr w:rsidR="001213A6" w:rsidRPr="00D04D3E" w:rsidSect="00E4147D">
          <w:footerReference w:type="even" r:id="rId8"/>
          <w:footerReference w:type="default" r:id="rId9"/>
          <w:pgSz w:w="12240" w:h="15840"/>
          <w:pgMar w:top="864" w:right="850" w:bottom="1152" w:left="1699" w:header="720" w:footer="720" w:gutter="0"/>
          <w:cols w:space="720"/>
          <w:titlePg/>
        </w:sectPr>
      </w:pPr>
    </w:p>
    <w:p w:rsidR="001213A6" w:rsidRPr="00D04D3E" w:rsidRDefault="001213A6" w:rsidP="00376C04">
      <w:pPr>
        <w:spacing w:before="240" w:after="360" w:line="259" w:lineRule="auto"/>
        <w:ind w:left="567" w:right="0" w:hanging="11"/>
        <w:jc w:val="center"/>
        <w:rPr>
          <w:b/>
          <w:sz w:val="26"/>
          <w:szCs w:val="26"/>
        </w:rPr>
      </w:pPr>
      <w:r w:rsidRPr="00D04D3E">
        <w:rPr>
          <w:b/>
          <w:sz w:val="26"/>
          <w:szCs w:val="26"/>
        </w:rPr>
        <w:lastRenderedPageBreak/>
        <w:t>Fondul standardului ocupaţional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9"/>
        <w:gridCol w:w="3178"/>
        <w:gridCol w:w="6946"/>
      </w:tblGrid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Atribuţii / Sarcini de lucru</w:t>
            </w:r>
          </w:p>
        </w:tc>
        <w:tc>
          <w:tcPr>
            <w:tcW w:w="3178" w:type="dxa"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 xml:space="preserve">Competenţe specifice </w:t>
            </w:r>
            <w:r w:rsidR="007C75B4" w:rsidRPr="00D04D3E">
              <w:rPr>
                <w:b/>
                <w:sz w:val="26"/>
                <w:szCs w:val="26"/>
              </w:rPr>
              <w:t>ş</w:t>
            </w:r>
            <w:r w:rsidRPr="00D04D3E">
              <w:rPr>
                <w:b/>
                <w:sz w:val="26"/>
                <w:szCs w:val="26"/>
              </w:rPr>
              <w:t>i conexiuni cu sarcinile de lucru</w:t>
            </w: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Indicatori de performanţă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376C04">
            <w:pPr>
              <w:spacing w:before="120" w:after="12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Atribuţia 1. Organizarea procesului de lucru</w:t>
            </w:r>
          </w:p>
        </w:tc>
        <w:tc>
          <w:tcPr>
            <w:tcW w:w="3178" w:type="dxa"/>
            <w:vMerge w:val="restart"/>
          </w:tcPr>
          <w:p w:rsidR="001213A6" w:rsidRPr="00D04D3E" w:rsidRDefault="001213A6" w:rsidP="00376C04">
            <w:pPr>
              <w:spacing w:before="120"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 Planifică activitatea zilnică de lucru în vederea realizării sarcinii de lucru (1.1; 1.2; 1.3; 1.4)</w:t>
            </w:r>
          </w:p>
        </w:tc>
        <w:tc>
          <w:tcPr>
            <w:tcW w:w="6946" w:type="dxa"/>
            <w:vMerge w:val="restart"/>
            <w:vAlign w:val="bottom"/>
          </w:tcPr>
          <w:p w:rsidR="001213A6" w:rsidRPr="00D04D3E" w:rsidRDefault="001213A6" w:rsidP="00036786">
            <w:pPr>
              <w:spacing w:after="120" w:line="240" w:lineRule="auto"/>
              <w:ind w:left="432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1.1. Echipament</w:t>
            </w:r>
            <w:r w:rsidR="00FC3AA9" w:rsidRPr="00D04D3E">
              <w:rPr>
                <w:sz w:val="26"/>
                <w:szCs w:val="26"/>
              </w:rPr>
              <w:t>ul</w:t>
            </w:r>
            <w:r w:rsidRPr="00D04D3E">
              <w:rPr>
                <w:sz w:val="26"/>
                <w:szCs w:val="26"/>
              </w:rPr>
              <w:t xml:space="preserve"> de protec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ie individuală de muncă verificat vizual cu atenţie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aplicat pe toată durata executării sarcinii de lucru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1.1:</w:t>
            </w:r>
            <w:r w:rsidRPr="00D04D3E">
              <w:rPr>
                <w:sz w:val="26"/>
                <w:szCs w:val="26"/>
              </w:rPr>
              <w:t xml:space="preserve"> Îmbrăcarea echipamentului de protec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ie individuală de muncă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1213A6" w:rsidRPr="00D04D3E" w:rsidTr="00F65339">
        <w:trPr>
          <w:trHeight w:val="1473"/>
        </w:trPr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1.2:</w:t>
            </w:r>
            <w:r w:rsidRPr="00D04D3E">
              <w:rPr>
                <w:sz w:val="26"/>
                <w:szCs w:val="26"/>
              </w:rPr>
              <w:t xml:space="preserve"> Examinarea stării de lucru a instala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iilor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elelor electrice a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antierului/obiectului, de comun cu superiorii (energeticianul, dirigintele de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antier)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1.2. Instala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iile 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reţelele electrice 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antierului/obiectului verificate cu atenţie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responsabilitate de comun cu superiorul responsabil (energeticianul, dirigintele de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antier) în vederea asigurării stării de lucru fiabile a acestora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915B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1.3:</w:t>
            </w:r>
            <w:r w:rsidRPr="00D04D3E">
              <w:rPr>
                <w:sz w:val="26"/>
                <w:szCs w:val="26"/>
              </w:rPr>
              <w:t xml:space="preserve"> Recep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ionarea sarcinii de lucru cu unele rectificări în rezultatul examinării instala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iilor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</w:t>
            </w:r>
            <w:r w:rsidR="00865E8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elelor electrice a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antierului / obiectului</w:t>
            </w:r>
          </w:p>
        </w:tc>
        <w:tc>
          <w:tcPr>
            <w:tcW w:w="3178" w:type="dxa"/>
            <w:vMerge/>
          </w:tcPr>
          <w:p w:rsidR="001213A6" w:rsidRPr="00D04D3E" w:rsidRDefault="001213A6" w:rsidP="00915B8A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915B8A">
            <w:pPr>
              <w:spacing w:after="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1.3. Sarcina de lucru cu rectificările operate în rezultatul examinării instala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iilor 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elelor electrice 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antierului / obiectului recepţionată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evaluată cu atenţie, reie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ind din volumul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tipul de lucrări care urmează a fi executate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1.4:</w:t>
            </w:r>
            <w:r w:rsidRPr="00D04D3E">
              <w:rPr>
                <w:sz w:val="26"/>
                <w:szCs w:val="26"/>
              </w:rPr>
              <w:t xml:space="preserve"> Participarea la instructajul privind măsurile de securitate 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sănătate în muncă, reie</w:t>
            </w:r>
            <w:r w:rsidR="00865E8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ind din specificul sarcinii de lucru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915B8A">
            <w:pPr>
              <w:spacing w:after="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1.4. Instructajul privind măsurile de securitate 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sănătate în muncă, reie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ind din cerinţele sarcinii de lucru stabilite, însu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it în deplină măsură pentru a evita accidentele de muncă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915B8A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1.5. Spa</w:t>
            </w:r>
            <w:r w:rsidR="00FC3AA9" w:rsidRPr="00D04D3E">
              <w:rPr>
                <w:sz w:val="26"/>
                <w:szCs w:val="26"/>
              </w:rPr>
              <w:t xml:space="preserve">ţiul propriu de lucru </w:t>
            </w:r>
            <w:r w:rsidRPr="00D04D3E">
              <w:rPr>
                <w:sz w:val="26"/>
                <w:szCs w:val="26"/>
              </w:rPr>
              <w:t>organizat ra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ional în func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ie de necesită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ile de desfă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urare a activită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ii celorlal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 membri ai echipei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915B8A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1.6. Planul individual de lucru întocmit eficient, structurat pe etape de desfă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urare în corespundere cu sarcina de lucru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1213A6" w:rsidP="00F65339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1.7. Ac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iunile fiecărei etape planificate ra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ional în funcţie de complexitatea lucrării, conform  instrucţiunilor privind specificaţiile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cerinţele sarcinii de lucru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lastRenderedPageBreak/>
              <w:t>Sarcina 1.5:</w:t>
            </w:r>
            <w:r w:rsidRPr="00D04D3E">
              <w:rPr>
                <w:sz w:val="26"/>
                <w:szCs w:val="26"/>
              </w:rPr>
              <w:t xml:space="preserve"> Identificarea particularită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ilor sarcinii de lucru</w:t>
            </w:r>
          </w:p>
        </w:tc>
        <w:tc>
          <w:tcPr>
            <w:tcW w:w="3178" w:type="dxa"/>
            <w:vMerge w:val="restart"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2. Stabile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te particularită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ile sarcinii de lucru (1.5; 1.6; 1.7; 1.8; 1.9)</w:t>
            </w: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2.1. Particularităţile sarcinii de lucru identificate cu atenţie, luându-se în consideraţie toate aspectele relevante pentru executarea sarcinii de lucru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1.6:</w:t>
            </w:r>
            <w:r w:rsidRPr="00D04D3E">
              <w:rPr>
                <w:sz w:val="26"/>
                <w:szCs w:val="26"/>
              </w:rPr>
              <w:t xml:space="preserve"> Examinarea schemei generale de asigurare cu energie electrică a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antierului/obiectului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2.2.Schema generală de asigurare cu energie electrică a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antierului examinată cu atenţie pentru executarea corectă a sarcinii de lucru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1.7:</w:t>
            </w:r>
            <w:r w:rsidRPr="00D04D3E">
              <w:rPr>
                <w:sz w:val="26"/>
                <w:szCs w:val="26"/>
              </w:rPr>
              <w:t xml:space="preserve"> Identificarea mijloacelor de muncă necesare (instrumente, unelte)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2.3.Volumul de lucru identificat corect, în func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ie de tipul lucrării de executat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2.4. Mijloacele </w:t>
            </w:r>
            <w:r w:rsidR="00FC3AA9" w:rsidRPr="00D04D3E">
              <w:rPr>
                <w:sz w:val="26"/>
                <w:szCs w:val="26"/>
              </w:rPr>
              <w:t xml:space="preserve">de muncă </w:t>
            </w:r>
            <w:r w:rsidRPr="00D04D3E">
              <w:rPr>
                <w:sz w:val="26"/>
                <w:szCs w:val="26"/>
              </w:rPr>
              <w:t>selectate corespunzător specificului sarcinii de lucru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2.</w:t>
            </w:r>
            <w:r w:rsidR="00FC3AA9" w:rsidRPr="00D04D3E">
              <w:rPr>
                <w:sz w:val="26"/>
                <w:szCs w:val="26"/>
              </w:rPr>
              <w:t>5</w:t>
            </w:r>
            <w:r w:rsidRPr="00D04D3E">
              <w:rPr>
                <w:sz w:val="26"/>
                <w:szCs w:val="26"/>
              </w:rPr>
              <w:t xml:space="preserve">. Mijloacele de muncă </w:t>
            </w:r>
            <w:r w:rsidR="00FC3AA9" w:rsidRPr="00D04D3E">
              <w:rPr>
                <w:sz w:val="26"/>
                <w:szCs w:val="26"/>
              </w:rPr>
              <w:t xml:space="preserve">(instrumente, unelte) </w:t>
            </w:r>
            <w:r w:rsidRPr="00D04D3E">
              <w:rPr>
                <w:sz w:val="26"/>
                <w:szCs w:val="26"/>
              </w:rPr>
              <w:t>selectate cu responsabilitate, reie</w:t>
            </w:r>
            <w:r w:rsidR="00FC3AA9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ind din activită</w:t>
            </w:r>
            <w:r w:rsidR="00FC3AA9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ile planificate pent</w:t>
            </w:r>
            <w:r w:rsidR="00FC3AA9" w:rsidRPr="00D04D3E">
              <w:rPr>
                <w:sz w:val="26"/>
                <w:szCs w:val="26"/>
              </w:rPr>
              <w:t xml:space="preserve">ru ziua de muncă 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1.8:</w:t>
            </w:r>
            <w:r w:rsidRPr="00D04D3E">
              <w:rPr>
                <w:sz w:val="26"/>
                <w:szCs w:val="26"/>
              </w:rPr>
              <w:t xml:space="preserve"> Calcularea necesarului de materiale pentru executarea sarcinii de lucru</w:t>
            </w:r>
          </w:p>
        </w:tc>
        <w:tc>
          <w:tcPr>
            <w:tcW w:w="3178" w:type="dxa"/>
            <w:vMerge w:val="restart"/>
          </w:tcPr>
          <w:p w:rsidR="001213A6" w:rsidRPr="00D04D3E" w:rsidRDefault="001213A6" w:rsidP="00036786">
            <w:pPr>
              <w:pStyle w:val="Default"/>
              <w:rPr>
                <w:bCs/>
                <w:sz w:val="26"/>
                <w:szCs w:val="26"/>
                <w:lang w:val="ro-RO"/>
              </w:rPr>
            </w:pPr>
            <w:r w:rsidRPr="00D04D3E">
              <w:rPr>
                <w:bCs/>
                <w:sz w:val="26"/>
                <w:szCs w:val="26"/>
                <w:lang w:val="ro-RO"/>
              </w:rPr>
              <w:t>3. Estimează volumul de materiale necesare pentru executarea sarcinii de lucru</w:t>
            </w:r>
          </w:p>
        </w:tc>
        <w:tc>
          <w:tcPr>
            <w:tcW w:w="6946" w:type="dxa"/>
          </w:tcPr>
          <w:p w:rsidR="001213A6" w:rsidRPr="00D04D3E" w:rsidRDefault="001213A6" w:rsidP="00F65339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3.</w:t>
            </w:r>
            <w:r w:rsidR="00E12ACD"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</w:rPr>
              <w:t xml:space="preserve">. Necesarul de materiale evaluat în funcţie de complexitatea lucrării, volumul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tipul de lucrări care urmează a fi executate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pStyle w:val="Default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946" w:type="dxa"/>
          </w:tcPr>
          <w:p w:rsidR="001213A6" w:rsidRPr="00D04D3E" w:rsidRDefault="00FC3AA9" w:rsidP="00F65339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3.</w:t>
            </w:r>
            <w:r w:rsidR="00E12ACD" w:rsidRPr="00D04D3E">
              <w:rPr>
                <w:sz w:val="26"/>
                <w:szCs w:val="26"/>
              </w:rPr>
              <w:t>2</w:t>
            </w:r>
            <w:r w:rsidRPr="00D04D3E">
              <w:rPr>
                <w:sz w:val="26"/>
                <w:szCs w:val="26"/>
              </w:rPr>
              <w:t xml:space="preserve">.Materialele necesare </w:t>
            </w:r>
            <w:r w:rsidR="001213A6" w:rsidRPr="00D04D3E">
              <w:rPr>
                <w:sz w:val="26"/>
                <w:szCs w:val="26"/>
              </w:rPr>
              <w:t>calculate corect, pentru ziua de muncă reie</w:t>
            </w:r>
            <w:r w:rsidR="007C75B4" w:rsidRPr="00D04D3E">
              <w:rPr>
                <w:sz w:val="26"/>
                <w:szCs w:val="26"/>
              </w:rPr>
              <w:t>ş</w:t>
            </w:r>
            <w:r w:rsidR="001213A6" w:rsidRPr="00D04D3E">
              <w:rPr>
                <w:sz w:val="26"/>
                <w:szCs w:val="26"/>
              </w:rPr>
              <w:t>ind din sarcina de lucru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1.9:</w:t>
            </w:r>
            <w:r w:rsidRPr="00D04D3E">
              <w:rPr>
                <w:sz w:val="26"/>
                <w:szCs w:val="26"/>
              </w:rPr>
              <w:t xml:space="preserve"> Identificarea cerin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elor de calitate specifice sarcinii de lucru</w:t>
            </w:r>
          </w:p>
        </w:tc>
        <w:tc>
          <w:tcPr>
            <w:tcW w:w="3178" w:type="dxa"/>
            <w:vMerge w:val="restart"/>
          </w:tcPr>
          <w:p w:rsidR="001213A6" w:rsidRPr="00D04D3E" w:rsidRDefault="001213A6" w:rsidP="00036786">
            <w:pPr>
              <w:pStyle w:val="Default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</w:rPr>
              <w:t>4</w:t>
            </w:r>
            <w:r w:rsidRPr="00D04D3E">
              <w:rPr>
                <w:bCs/>
                <w:sz w:val="26"/>
                <w:szCs w:val="26"/>
                <w:lang w:val="ro-RO"/>
              </w:rPr>
              <w:t>. Aplică procedurile tehnice de asigurare a calităţii (1.9, 1.11, 1.16, 4.9, 4.14, 5.2, 5.4, 6.1.2, 6.2.5, 6.2.8,  6.2.9, 6.3.1, 6.3.2)</w:t>
            </w:r>
          </w:p>
        </w:tc>
        <w:tc>
          <w:tcPr>
            <w:tcW w:w="6946" w:type="dxa"/>
          </w:tcPr>
          <w:p w:rsidR="001213A6" w:rsidRPr="00D04D3E" w:rsidRDefault="001213A6" w:rsidP="00F65339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4</w:t>
            </w:r>
            <w:r w:rsidRPr="00D04D3E">
              <w:rPr>
                <w:sz w:val="26"/>
                <w:szCs w:val="26"/>
              </w:rPr>
              <w:t xml:space="preserve">.1.Cerinţele de calitate specifice sarcinii de lucru identificate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aplicate conform tehnologiei de executare a sarcinii de lucru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pStyle w:val="Default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946" w:type="dxa"/>
          </w:tcPr>
          <w:p w:rsidR="001213A6" w:rsidRPr="00D04D3E" w:rsidRDefault="001213A6" w:rsidP="00F65339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4</w:t>
            </w:r>
            <w:r w:rsidRPr="00D04D3E">
              <w:rPr>
                <w:bCs/>
                <w:sz w:val="26"/>
                <w:szCs w:val="26"/>
              </w:rPr>
              <w:t xml:space="preserve">.2. Procedurile tehnice de asigurare a calităţii aplicate cu responsabilitate, în funcţie de tipul lucrării de executat 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pStyle w:val="Default"/>
              <w:ind w:left="405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bCs/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4</w:t>
            </w:r>
            <w:r w:rsidRPr="00D04D3E">
              <w:rPr>
                <w:bCs/>
                <w:sz w:val="26"/>
                <w:szCs w:val="26"/>
              </w:rPr>
              <w:t xml:space="preserve">.3.Procedurile tehnice de asigurare a calităţii aplicate permanent, pe întreaga perioadă de derulare a lucrărilor, în vederea asigurării cerinţelor de calitate specifice acestora 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pStyle w:val="Default"/>
              <w:ind w:left="405"/>
              <w:rPr>
                <w:bCs/>
                <w:sz w:val="26"/>
                <w:szCs w:val="26"/>
                <w:lang w:val="ro-RO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72" w:right="0" w:firstLine="0"/>
              <w:rPr>
                <w:bCs/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4</w:t>
            </w:r>
            <w:r w:rsidRPr="00D04D3E">
              <w:rPr>
                <w:bCs/>
                <w:sz w:val="26"/>
                <w:szCs w:val="26"/>
              </w:rPr>
              <w:t>.4. Procedurile de asigurare a calităţii aplicate respectând prevederile din documentaţia tehnică specifică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lastRenderedPageBreak/>
              <w:t>Sarcina 1.10:</w:t>
            </w:r>
            <w:r w:rsidRPr="00D04D3E">
              <w:rPr>
                <w:sz w:val="26"/>
                <w:szCs w:val="26"/>
              </w:rPr>
              <w:t xml:space="preserve"> Recep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ionarea necesarului de materiale, utilaje, instrumente de la depozit sau prin comandă </w:t>
            </w:r>
          </w:p>
        </w:tc>
        <w:tc>
          <w:tcPr>
            <w:tcW w:w="3178" w:type="dxa"/>
            <w:vMerge w:val="restart"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 Aprovizionează locul de lucru cu mijloace necesare de muncă (1.10; 1.11; 1.12; 1.13; 1.14; 1.15, 1.7, 1.8)</w:t>
            </w: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 xml:space="preserve">.1. Locul de lucru aprovizionat cu materiale </w:t>
            </w:r>
            <w:r w:rsidR="008E0EC8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mijloace de muncă conform necesarului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1.11:</w:t>
            </w:r>
            <w:r w:rsidRPr="00D04D3E">
              <w:rPr>
                <w:sz w:val="26"/>
                <w:szCs w:val="26"/>
              </w:rPr>
              <w:t xml:space="preserve"> Verificarea corespunderii materialelor, utilajelor, instrumentelor conform sarcinii de lucru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 xml:space="preserve">.2. Materialele, utilajele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instrumentele necesare recepţionate de la depozit sau prin comandă reie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ind din cantitatea calculată pentru executarea volumului stabilit conform sarcinii de lucru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1.12:</w:t>
            </w:r>
            <w:r w:rsidRPr="00D04D3E">
              <w:rPr>
                <w:sz w:val="26"/>
                <w:szCs w:val="26"/>
              </w:rPr>
              <w:t xml:space="preserve"> Informarea superiorului, în mod obligatoriu, referitor la necorespunderi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defecte depistate în urma verificării materialelor, utilajelor, instrumentelor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 xml:space="preserve">.3. Materialele, utilajele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instrumentele verificate în momentul recepţionării de la depozit în vederea stării tehnice </w:t>
            </w:r>
            <w:r w:rsidR="008E0EC8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corespunderii acestora sarcinii de lucru stabilite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.4. Superiorul informat prompt, în mod obligatoriu, în cazul depistării necorespunderilor sau defectelor materialelor, utilajelor, instrumentelor de lucru ce urmează a fi utilizate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1.13:</w:t>
            </w:r>
            <w:r w:rsidRPr="00D04D3E">
              <w:rPr>
                <w:sz w:val="26"/>
                <w:szCs w:val="26"/>
              </w:rPr>
              <w:t xml:space="preserve"> Înlăturarea/înlocuirea materialelor, instrumentelor cu defecte 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 xml:space="preserve">.5. Materialele, instrumentele sau utilajele depistate cu defecte înlăturate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restituite la depozit sau înlocuite cu altele noi</w:t>
            </w:r>
          </w:p>
        </w:tc>
      </w:tr>
      <w:tr w:rsidR="001213A6" w:rsidRPr="00D04D3E" w:rsidTr="00F65339">
        <w:tc>
          <w:tcPr>
            <w:tcW w:w="4619" w:type="dxa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1.14:</w:t>
            </w:r>
            <w:r w:rsidRPr="00D04D3E">
              <w:rPr>
                <w:sz w:val="26"/>
                <w:szCs w:val="26"/>
              </w:rPr>
              <w:t xml:space="preserve"> Informarea superiorului referitor la defectele înlăturate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 xml:space="preserve">.6. Superiorul informat prompt, în mod obligatoriu, referitor la defectele înlăturate, materialele instrumentele sau utilajele restituite la depozit 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recepţionarea altora, calitative </w:t>
            </w:r>
          </w:p>
        </w:tc>
      </w:tr>
      <w:tr w:rsidR="001213A6" w:rsidRPr="00D04D3E" w:rsidTr="00F65339">
        <w:tc>
          <w:tcPr>
            <w:tcW w:w="4619" w:type="dxa"/>
            <w:vMerge w:val="restart"/>
          </w:tcPr>
          <w:p w:rsidR="001213A6" w:rsidRPr="00D04D3E" w:rsidRDefault="001213A6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1.15:</w:t>
            </w:r>
            <w:r w:rsidRPr="00D04D3E">
              <w:rPr>
                <w:sz w:val="26"/>
                <w:szCs w:val="26"/>
              </w:rPr>
              <w:t xml:space="preserve"> Transportarea echipamentelor (materialelor, utilajelor, instrumentelor) la locul de muncă</w:t>
            </w: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.7. Materialele, instrumentele</w:t>
            </w:r>
            <w:r w:rsidR="008E0EC8" w:rsidRPr="00D04D3E">
              <w:rPr>
                <w:sz w:val="26"/>
                <w:szCs w:val="26"/>
              </w:rPr>
              <w:t>,</w:t>
            </w:r>
            <w:r w:rsidRPr="00D04D3E">
              <w:rPr>
                <w:sz w:val="26"/>
                <w:szCs w:val="26"/>
              </w:rPr>
              <w:t xml:space="preserve"> </w:t>
            </w:r>
            <w:r w:rsidR="008E0EC8" w:rsidRPr="00D04D3E">
              <w:rPr>
                <w:sz w:val="26"/>
                <w:szCs w:val="26"/>
              </w:rPr>
              <w:t>u</w:t>
            </w:r>
            <w:r w:rsidRPr="00D04D3E">
              <w:rPr>
                <w:sz w:val="26"/>
                <w:szCs w:val="26"/>
              </w:rPr>
              <w:t xml:space="preserve">tilajele verificate </w:t>
            </w:r>
            <w:r w:rsidR="008E0EC8" w:rsidRPr="00D04D3E">
              <w:rPr>
                <w:sz w:val="26"/>
                <w:szCs w:val="26"/>
              </w:rPr>
              <w:t xml:space="preserve">şi </w:t>
            </w:r>
            <w:r w:rsidRPr="00D04D3E">
              <w:rPr>
                <w:sz w:val="26"/>
                <w:szCs w:val="26"/>
              </w:rPr>
              <w:t>transportate la locul de muncă reie</w:t>
            </w:r>
            <w:r w:rsidR="007C75B4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ind din necesarul calculat conform volumului de lucru stabilit cu respectarea regulilor de transportare</w:t>
            </w:r>
          </w:p>
        </w:tc>
      </w:tr>
      <w:tr w:rsidR="001213A6" w:rsidRPr="00D04D3E" w:rsidTr="00F65339">
        <w:tc>
          <w:tcPr>
            <w:tcW w:w="4619" w:type="dxa"/>
            <w:vMerge/>
          </w:tcPr>
          <w:p w:rsidR="001213A6" w:rsidRPr="00D04D3E" w:rsidRDefault="001213A6" w:rsidP="00036786">
            <w:pPr>
              <w:spacing w:after="120" w:line="240" w:lineRule="auto"/>
              <w:ind w:left="504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1213A6" w:rsidRPr="00D04D3E" w:rsidRDefault="001213A6" w:rsidP="00036786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13A6" w:rsidRPr="00D04D3E" w:rsidRDefault="001213A6" w:rsidP="00036786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.8. Materialele, utilajele, instrumentele de lucru a</w:t>
            </w:r>
            <w:r w:rsidR="008E0EC8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ezate ordonat avînd în vedere spa</w:t>
            </w:r>
            <w:r w:rsidR="008E0EC8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iul disponibil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915B8A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1.16:</w:t>
            </w:r>
            <w:r w:rsidRPr="00D04D3E">
              <w:rPr>
                <w:sz w:val="26"/>
                <w:szCs w:val="26"/>
              </w:rPr>
              <w:t xml:space="preserve"> Pregătirea/ întreţinerea stării func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ionale a echipamentelor de lucru </w:t>
            </w:r>
          </w:p>
        </w:tc>
        <w:tc>
          <w:tcPr>
            <w:tcW w:w="3178" w:type="dxa"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 xml:space="preserve">. Întreţine starea funcţională a echipamentelor de lucru (1.16, 3.4, 5.1, </w:t>
            </w:r>
          </w:p>
        </w:tc>
        <w:tc>
          <w:tcPr>
            <w:tcW w:w="6946" w:type="dxa"/>
          </w:tcPr>
          <w:p w:rsidR="00915B8A" w:rsidRPr="00D04D3E" w:rsidRDefault="00915B8A" w:rsidP="00915B8A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.1. Echipamentele de lucru verificate, cu atenţie, din punct de vedere al integrităţii şi a gradului de uzură a acestora</w:t>
            </w:r>
          </w:p>
        </w:tc>
      </w:tr>
      <w:tr w:rsidR="00915B8A" w:rsidRPr="00D04D3E" w:rsidTr="00F65339">
        <w:tc>
          <w:tcPr>
            <w:tcW w:w="4619" w:type="dxa"/>
            <w:vMerge w:val="restart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7.1, 7.2)</w:t>
            </w:r>
          </w:p>
        </w:tc>
        <w:tc>
          <w:tcPr>
            <w:tcW w:w="6946" w:type="dxa"/>
          </w:tcPr>
          <w:p w:rsidR="00915B8A" w:rsidRPr="00D04D3E" w:rsidRDefault="00915B8A" w:rsidP="00915B8A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.2.Starea echipamentelor de lucru verificată permanent, cu responsabilitate, pentru menţinerea siguranţei în utilizarea acestora pe parcursul executării sarcinii de lucru</w:t>
            </w:r>
          </w:p>
        </w:tc>
      </w:tr>
      <w:tr w:rsidR="00915B8A" w:rsidRPr="00D04D3E" w:rsidTr="00F65339"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.3. Procedurile de întreţinere a echipamentelor de lucru aplicate cu responsabilitate şi atenţie, în condiţii de siguranţă, în locuri special amenajate</w:t>
            </w:r>
          </w:p>
        </w:tc>
      </w:tr>
      <w:tr w:rsidR="00915B8A" w:rsidRPr="00D04D3E" w:rsidTr="00F65339"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61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.4.Procedurile de întreţinere a echipamentelor de lucru aplicate corect, în funcţie de tipul acestora, în conformitate cu indicaţiile producătorilor</w:t>
            </w:r>
          </w:p>
        </w:tc>
      </w:tr>
      <w:tr w:rsidR="00915B8A" w:rsidRPr="00D04D3E" w:rsidTr="00F65339">
        <w:tc>
          <w:tcPr>
            <w:tcW w:w="4619" w:type="dxa"/>
            <w:vMerge/>
          </w:tcPr>
          <w:p w:rsidR="00915B8A" w:rsidRPr="00D04D3E" w:rsidRDefault="00915B8A" w:rsidP="00036786">
            <w:pPr>
              <w:tabs>
                <w:tab w:val="num" w:pos="612"/>
              </w:tabs>
              <w:spacing w:after="120" w:line="240" w:lineRule="auto"/>
              <w:ind w:left="504" w:right="0" w:firstLine="0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.5. Superiorul informat prompt asupra deteriorării / defectării echipamentelor de lucru, în scopul întreprinderii măsurilor de rigoare pentru asigurarea continuităţii procesului de lucru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rFonts w:eastAsia="MS Mincho"/>
                <w:b/>
                <w:sz w:val="26"/>
                <w:szCs w:val="26"/>
              </w:rPr>
            </w:pPr>
            <w:r w:rsidRPr="00D04D3E">
              <w:rPr>
                <w:rFonts w:eastAsia="MS Mincho"/>
                <w:b/>
                <w:sz w:val="26"/>
                <w:szCs w:val="26"/>
              </w:rPr>
              <w:t>Atribuţia 2. Asigurarea condiţiilor de securitate la locul de muncă</w:t>
            </w:r>
          </w:p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rFonts w:eastAsia="MS Mincho"/>
                <w:b/>
                <w:sz w:val="26"/>
                <w:szCs w:val="26"/>
              </w:rPr>
            </w:pPr>
          </w:p>
          <w:p w:rsidR="00915B8A" w:rsidRPr="00D04D3E" w:rsidRDefault="00915B8A" w:rsidP="00376C04">
            <w:pPr>
              <w:tabs>
                <w:tab w:val="num" w:pos="612"/>
              </w:tabs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2.1:</w:t>
            </w:r>
            <w:r w:rsidRPr="00D04D3E">
              <w:rPr>
                <w:sz w:val="26"/>
                <w:szCs w:val="26"/>
              </w:rPr>
              <w:t xml:space="preserve"> Deconectarea tensiunii de la reţelele electrice</w:t>
            </w: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 Pregăteşte locul de muncă în vederea asigurării condiţiilor de securitate (2,1; .2; 2.3; 2.4; 2.5; 2.6; 2.7)</w:t>
            </w: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1110"/>
              </w:tabs>
              <w:spacing w:after="120" w:line="240" w:lineRule="auto"/>
              <w:ind w:left="504" w:right="0" w:hanging="432"/>
              <w:rPr>
                <w:sz w:val="26"/>
                <w:szCs w:val="26"/>
                <w:lang w:val="en-US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.1. Reţelele electrice deconectate de la tensiune cu atenţie prin blocarea aparatelor de comutaţie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2.2:</w:t>
            </w:r>
            <w:r w:rsidRPr="00D04D3E">
              <w:rPr>
                <w:sz w:val="26"/>
                <w:szCs w:val="26"/>
              </w:rPr>
              <w:t xml:space="preserve"> </w:t>
            </w:r>
            <w:r w:rsidRPr="00D04D3E">
              <w:rPr>
                <w:rFonts w:eastAsia="MS Mincho"/>
                <w:sz w:val="26"/>
                <w:szCs w:val="26"/>
              </w:rPr>
              <w:t>Blocarea, în poziţia „deschis” a dispozitivelor de acţionare ale aparatelor de comuta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>ie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bottom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  <w:lang w:val="en-US"/>
              </w:rPr>
              <w:t>7</w:t>
            </w:r>
            <w:r w:rsidRPr="00D04D3E">
              <w:rPr>
                <w:rFonts w:eastAsia="MS Mincho"/>
                <w:sz w:val="26"/>
                <w:szCs w:val="26"/>
              </w:rPr>
              <w:t>.2. Dispozitivele de ac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>ionare ale aparatelor de comuta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>ie blocate cu responsabilitate în pozi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>ia „deschis”</w:t>
            </w:r>
          </w:p>
        </w:tc>
      </w:tr>
      <w:tr w:rsidR="00915B8A" w:rsidRPr="00D04D3E" w:rsidTr="00F65339">
        <w:tc>
          <w:tcPr>
            <w:tcW w:w="4619" w:type="dxa"/>
            <w:vMerge w:val="restart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2.3:</w:t>
            </w:r>
            <w:r w:rsidRPr="00D04D3E">
              <w:rPr>
                <w:sz w:val="26"/>
                <w:szCs w:val="26"/>
              </w:rPr>
              <w:t xml:space="preserve"> </w:t>
            </w:r>
            <w:r w:rsidRPr="00D04D3E">
              <w:rPr>
                <w:rFonts w:eastAsia="MS Mincho"/>
                <w:sz w:val="26"/>
                <w:szCs w:val="26"/>
              </w:rPr>
              <w:t xml:space="preserve">Verificarea lipsei tensiunii </w:t>
            </w:r>
            <w:r w:rsidR="00C4675F" w:rsidRPr="00D04D3E">
              <w:rPr>
                <w:rFonts w:eastAsia="MS Mincho"/>
                <w:sz w:val="26"/>
                <w:szCs w:val="26"/>
              </w:rPr>
              <w:t>ş</w:t>
            </w:r>
            <w:r w:rsidRPr="00D04D3E">
              <w:rPr>
                <w:rFonts w:eastAsia="MS Mincho"/>
                <w:sz w:val="26"/>
                <w:szCs w:val="26"/>
              </w:rPr>
              <w:t>i legarea imediată a instala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 xml:space="preserve">iei la pămînt </w:t>
            </w:r>
            <w:r w:rsidR="00C4675F" w:rsidRPr="00D04D3E">
              <w:rPr>
                <w:rFonts w:eastAsia="MS Mincho"/>
                <w:sz w:val="26"/>
                <w:szCs w:val="26"/>
              </w:rPr>
              <w:t>ş</w:t>
            </w:r>
            <w:r w:rsidRPr="00D04D3E">
              <w:rPr>
                <w:rFonts w:eastAsia="MS Mincho"/>
                <w:sz w:val="26"/>
                <w:szCs w:val="26"/>
              </w:rPr>
              <w:t>i în scurtcircuit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.3. Reţeaua electrică deconectată de la tensiune verificată cu aten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ie şi responsabilitate în vederea lipsei tensiunii </w:t>
            </w:r>
          </w:p>
        </w:tc>
      </w:tr>
      <w:tr w:rsidR="00915B8A" w:rsidRPr="00D04D3E" w:rsidTr="00F65339"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  <w:lang w:val="en-US"/>
              </w:rPr>
              <w:t>7</w:t>
            </w:r>
            <w:r w:rsidRPr="00D04D3E">
              <w:rPr>
                <w:rFonts w:eastAsia="MS Mincho"/>
                <w:sz w:val="26"/>
                <w:szCs w:val="26"/>
              </w:rPr>
              <w:t>.4. Instala</w:t>
            </w:r>
            <w:r w:rsidR="00C4675F" w:rsidRPr="00D04D3E">
              <w:rPr>
                <w:rFonts w:eastAsia="MS Mincho"/>
                <w:sz w:val="26"/>
                <w:szCs w:val="26"/>
              </w:rPr>
              <w:t>ţ</w:t>
            </w:r>
            <w:r w:rsidRPr="00D04D3E">
              <w:rPr>
                <w:rFonts w:eastAsia="MS Mincho"/>
                <w:sz w:val="26"/>
                <w:szCs w:val="26"/>
              </w:rPr>
              <w:t xml:space="preserve">ia legată la </w:t>
            </w:r>
            <w:r w:rsidRPr="00D04D3E">
              <w:rPr>
                <w:sz w:val="26"/>
                <w:szCs w:val="26"/>
              </w:rPr>
              <w:t xml:space="preserve">priza de pămînt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rFonts w:eastAsia="MS Mincho"/>
                <w:sz w:val="26"/>
                <w:szCs w:val="26"/>
              </w:rPr>
              <w:t>i în scurtcircuit,</w:t>
            </w:r>
            <w:r w:rsidRPr="00D04D3E">
              <w:rPr>
                <w:sz w:val="26"/>
                <w:szCs w:val="26"/>
              </w:rPr>
              <w:t xml:space="preserve"> </w:t>
            </w:r>
            <w:r w:rsidRPr="00D04D3E">
              <w:rPr>
                <w:rFonts w:eastAsia="MS Mincho"/>
                <w:sz w:val="26"/>
                <w:szCs w:val="26"/>
              </w:rPr>
              <w:t>cu responsabilitate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2.4:</w:t>
            </w:r>
            <w:r w:rsidRPr="00D04D3E">
              <w:rPr>
                <w:sz w:val="26"/>
                <w:szCs w:val="26"/>
              </w:rPr>
              <w:t xml:space="preserve"> Instalarea placatelor de avertizare de pericol „Zonă de pericol”; 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 xml:space="preserve">.5. Zonele periculoase delimitate, vizibil, prin instalarea unui număr suficient de placate de avertizare de pericol pe tot 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915B8A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lastRenderedPageBreak/>
              <w:t>„Nu conectaţi. Se efectuează lucrări”)</w:t>
            </w:r>
          </w:p>
        </w:tc>
        <w:tc>
          <w:tcPr>
            <w:tcW w:w="3178" w:type="dxa"/>
            <w:vMerge w:val="restart"/>
          </w:tcPr>
          <w:p w:rsidR="00915B8A" w:rsidRPr="00D04D3E" w:rsidRDefault="00915B8A" w:rsidP="00915B8A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0A2E7A" w:rsidP="000A2E7A">
            <w:pPr>
              <w:spacing w:after="120" w:line="251" w:lineRule="auto"/>
              <w:ind w:left="504" w:right="14" w:hanging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p</w:t>
            </w:r>
            <w:r w:rsidR="00915B8A" w:rsidRPr="00D04D3E">
              <w:rPr>
                <w:sz w:val="26"/>
                <w:szCs w:val="26"/>
              </w:rPr>
              <w:t>erimetrul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915B8A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2.5:</w:t>
            </w:r>
            <w:r w:rsidRPr="00D04D3E">
              <w:rPr>
                <w:sz w:val="26"/>
                <w:szCs w:val="26"/>
              </w:rPr>
              <w:t xml:space="preserve"> Îngrădirea locului de muncă şi instalarea placatelor de avertizare „Stop. Tensiune”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915B8A">
            <w:pPr>
              <w:spacing w:after="120" w:line="251" w:lineRule="auto"/>
              <w:ind w:left="504" w:right="14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.6. Locul de muncă îngrădit, cu responsabilitate, conform cerin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elor, aplicate placate de avertizare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mijloace de semnalizare existente </w:t>
            </w:r>
            <w:r w:rsidR="00C4675F" w:rsidRPr="00D04D3E">
              <w:rPr>
                <w:sz w:val="26"/>
                <w:szCs w:val="26"/>
              </w:rPr>
              <w:t xml:space="preserve"> 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915B8A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2.6:</w:t>
            </w:r>
            <w:r w:rsidRPr="00D04D3E">
              <w:rPr>
                <w:sz w:val="26"/>
                <w:szCs w:val="26"/>
              </w:rPr>
              <w:t xml:space="preserve"> Îngrădirea instalaţiilor rămase sub tensiune</w:t>
            </w:r>
          </w:p>
        </w:tc>
        <w:tc>
          <w:tcPr>
            <w:tcW w:w="3178" w:type="dxa"/>
            <w:vMerge/>
          </w:tcPr>
          <w:p w:rsidR="00915B8A" w:rsidRPr="00D04D3E" w:rsidRDefault="00915B8A" w:rsidP="00915B8A">
            <w:pPr>
              <w:spacing w:after="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915B8A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.7. Instalaţiile rămase sub tensiune securizate cu aten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ie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responsabilitate prin îngrădirea sau instalarea placatelor de avertizare în locul corespunzător</w:t>
            </w:r>
          </w:p>
        </w:tc>
      </w:tr>
      <w:tr w:rsidR="00915B8A" w:rsidRPr="00D04D3E" w:rsidTr="00F65339">
        <w:tc>
          <w:tcPr>
            <w:tcW w:w="4619" w:type="dxa"/>
          </w:tcPr>
          <w:p w:rsidR="00915B8A" w:rsidRPr="00D04D3E" w:rsidRDefault="00915B8A" w:rsidP="00915B8A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2.7:</w:t>
            </w:r>
            <w:r w:rsidRPr="00D04D3E">
              <w:rPr>
                <w:sz w:val="26"/>
                <w:szCs w:val="26"/>
              </w:rPr>
              <w:t xml:space="preserve"> Înlăturarea obstacolelor şi a obiectelor de prisos de la locul de muncă</w:t>
            </w:r>
          </w:p>
        </w:tc>
        <w:tc>
          <w:tcPr>
            <w:tcW w:w="3178" w:type="dxa"/>
            <w:vMerge/>
          </w:tcPr>
          <w:p w:rsidR="00915B8A" w:rsidRPr="00D04D3E" w:rsidRDefault="00915B8A" w:rsidP="00915B8A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915B8A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.8. Obstacolele şi obiectele de prisos de la locul de muncă înlăturate conform necesită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ilor pentru a asigura desfă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urarea în siguran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ă a procesului de lucru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b/>
                <w:sz w:val="26"/>
                <w:szCs w:val="26"/>
              </w:rPr>
            </w:pPr>
            <w:r w:rsidRPr="00D04D3E">
              <w:rPr>
                <w:rFonts w:eastAsia="MS Mincho"/>
                <w:b/>
                <w:sz w:val="26"/>
                <w:szCs w:val="26"/>
              </w:rPr>
              <w:t>Atribu</w:t>
            </w:r>
            <w:r w:rsidR="00C4675F" w:rsidRPr="00D04D3E">
              <w:rPr>
                <w:rFonts w:eastAsia="MS Mincho"/>
                <w:b/>
                <w:sz w:val="26"/>
                <w:szCs w:val="26"/>
              </w:rPr>
              <w:t>ţ</w:t>
            </w:r>
            <w:r w:rsidRPr="00D04D3E">
              <w:rPr>
                <w:rFonts w:eastAsia="MS Mincho"/>
                <w:b/>
                <w:sz w:val="26"/>
                <w:szCs w:val="26"/>
              </w:rPr>
              <w:t xml:space="preserve">ia 3. </w:t>
            </w:r>
            <w:r w:rsidRPr="00D04D3E">
              <w:rPr>
                <w:b/>
                <w:sz w:val="26"/>
                <w:szCs w:val="26"/>
              </w:rPr>
              <w:t xml:space="preserve">Aplicarea prevederilor legale privind securitatea </w:t>
            </w:r>
            <w:r w:rsidR="00C4675F" w:rsidRPr="00D04D3E">
              <w:rPr>
                <w:b/>
                <w:sz w:val="26"/>
                <w:szCs w:val="26"/>
              </w:rPr>
              <w:t>ş</w:t>
            </w:r>
            <w:r w:rsidRPr="00D04D3E">
              <w:rPr>
                <w:b/>
                <w:sz w:val="26"/>
                <w:szCs w:val="26"/>
              </w:rPr>
              <w:t>i sănătatea în muncă</w:t>
            </w:r>
          </w:p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</w:p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3.1:</w:t>
            </w:r>
            <w:r w:rsidRPr="00D04D3E">
              <w:rPr>
                <w:sz w:val="26"/>
                <w:szCs w:val="26"/>
              </w:rPr>
              <w:t xml:space="preserve"> Identificarea riscurilor privind securitatea electroenergetică</w:t>
            </w: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8</w:t>
            </w:r>
            <w:r w:rsidRPr="00D04D3E">
              <w:rPr>
                <w:bCs/>
                <w:sz w:val="26"/>
                <w:szCs w:val="26"/>
              </w:rPr>
              <w:t xml:space="preserve">. Aplică prevederile legale referitoare la securitatea </w:t>
            </w:r>
            <w:r w:rsidR="00C4675F" w:rsidRPr="00D04D3E">
              <w:rPr>
                <w:bCs/>
                <w:sz w:val="26"/>
                <w:szCs w:val="26"/>
              </w:rPr>
              <w:t>ş</w:t>
            </w:r>
            <w:r w:rsidRPr="00D04D3E">
              <w:rPr>
                <w:bCs/>
                <w:sz w:val="26"/>
                <w:szCs w:val="26"/>
              </w:rPr>
              <w:t>i sănătatea în muncă (3.1; 3.2; 3.3; 3.4, 4.4, 4.11, 4.13, 4.14, 5.1, 6.1.2, 6.2.2, 6.2.3, 6.2.5, 6.2.7, 6.2.8, 6.3.2)</w:t>
            </w:r>
          </w:p>
        </w:tc>
        <w:tc>
          <w:tcPr>
            <w:tcW w:w="6946" w:type="dxa"/>
            <w:vAlign w:val="bottom"/>
          </w:tcPr>
          <w:p w:rsidR="00915B8A" w:rsidRPr="00D04D3E" w:rsidRDefault="00915B8A" w:rsidP="00376C04">
            <w:pPr>
              <w:spacing w:after="120" w:line="252" w:lineRule="auto"/>
              <w:ind w:left="504" w:right="14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8</w:t>
            </w:r>
            <w:r w:rsidRPr="00D04D3E">
              <w:rPr>
                <w:sz w:val="26"/>
                <w:szCs w:val="26"/>
              </w:rPr>
              <w:t xml:space="preserve">.1. Riscurile privind securitatea electroenergetică identificate cu responsabilitate reieşind din specificul lucrărilor şi particularităţile locului de muncă cu aplicarea mijloacelor de semnalizare existente 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3.2:</w:t>
            </w:r>
            <w:r w:rsidRPr="00D04D3E">
              <w:rPr>
                <w:sz w:val="26"/>
                <w:szCs w:val="26"/>
              </w:rPr>
              <w:t xml:space="preserve"> Concretizarea prevederilor din Instruc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iunea privind exploatarea instala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iilor electrice, emisă de </w:t>
            </w:r>
            <w:r w:rsidR="00E73D90" w:rsidRPr="00D04D3E">
              <w:rPr>
                <w:sz w:val="26"/>
                <w:szCs w:val="26"/>
              </w:rPr>
              <w:t>energetician</w:t>
            </w:r>
            <w:r w:rsidRPr="00D04D3E">
              <w:rPr>
                <w:sz w:val="26"/>
                <w:szCs w:val="26"/>
              </w:rPr>
              <w:t xml:space="preserve">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 xml:space="preserve">i aprobată de conducătorul </w:t>
            </w:r>
            <w:r w:rsidR="00E73D90" w:rsidRPr="00D04D3E">
              <w:rPr>
                <w:sz w:val="26"/>
                <w:szCs w:val="26"/>
              </w:rPr>
              <w:t>întreprinderii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8</w:t>
            </w:r>
            <w:r w:rsidRPr="00D04D3E">
              <w:rPr>
                <w:bCs/>
                <w:sz w:val="26"/>
                <w:szCs w:val="26"/>
              </w:rPr>
              <w:t xml:space="preserve">.2. Prevederile din </w:t>
            </w:r>
            <w:r w:rsidRPr="00D04D3E">
              <w:rPr>
                <w:sz w:val="26"/>
                <w:szCs w:val="26"/>
              </w:rPr>
              <w:t>Instruc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iunea privind exploatarea instala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iilor electrice </w:t>
            </w:r>
            <w:r w:rsidRPr="00D04D3E">
              <w:rPr>
                <w:bCs/>
                <w:sz w:val="26"/>
                <w:szCs w:val="26"/>
              </w:rPr>
              <w:t>actualizate, permanent, însuşite prin instructaje şi aplicate în corelaţie cu specificul locului de muncă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3.3:</w:t>
            </w:r>
            <w:r w:rsidRPr="00D04D3E">
              <w:rPr>
                <w:sz w:val="26"/>
                <w:szCs w:val="26"/>
              </w:rPr>
              <w:t xml:space="preserve"> Aplicarea prevederilor legale în domeniul securită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sănătă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ii în muncă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8</w:t>
            </w:r>
            <w:r w:rsidRPr="00D04D3E">
              <w:rPr>
                <w:bCs/>
                <w:sz w:val="26"/>
                <w:szCs w:val="26"/>
              </w:rPr>
              <w:t>.3. Prevederile legale referitoare la securitatea şi sănătatea în muncă sunt aplicate permanent, cu responsabilitate, pentru asigurarea securităţii personale şi a personalului antrenat în procesul de muncă pe întreaga perioadă de desfăşurare a activităţilor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3.4:</w:t>
            </w:r>
            <w:r w:rsidRPr="00D04D3E">
              <w:rPr>
                <w:sz w:val="26"/>
                <w:szCs w:val="26"/>
              </w:rPr>
              <w:t xml:space="preserve"> Utilizarea echipamentelor </w:t>
            </w:r>
            <w:r w:rsidRPr="00D04D3E">
              <w:rPr>
                <w:sz w:val="26"/>
                <w:szCs w:val="26"/>
              </w:rPr>
              <w:lastRenderedPageBreak/>
              <w:t>de protec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ie în instala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iile electrice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8</w:t>
            </w:r>
            <w:r w:rsidRPr="00D04D3E">
              <w:rPr>
                <w:bCs/>
                <w:sz w:val="26"/>
                <w:szCs w:val="26"/>
              </w:rPr>
              <w:t xml:space="preserve">.4. Echipamentele de lucru şi echipamentele individuale de </w:t>
            </w:r>
            <w:r w:rsidRPr="00D04D3E">
              <w:rPr>
                <w:bCs/>
                <w:sz w:val="26"/>
                <w:szCs w:val="26"/>
              </w:rPr>
              <w:lastRenderedPageBreak/>
              <w:t>protecţie sunt utilizate corect, în mod obligatoriu, întreţinute şi păstrate conform prevederilor instrucţiunii de utilizare a echipamentului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 w:val="restart"/>
          </w:tcPr>
          <w:p w:rsidR="00915B8A" w:rsidRPr="00D04D3E" w:rsidRDefault="00915B8A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lastRenderedPageBreak/>
              <w:t>Sarcina 3.5:</w:t>
            </w:r>
            <w:r w:rsidRPr="00D04D3E">
              <w:rPr>
                <w:sz w:val="26"/>
                <w:szCs w:val="26"/>
              </w:rPr>
              <w:t xml:space="preserve"> Intervenirea în caz de accident de muncă</w:t>
            </w:r>
          </w:p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9</w:t>
            </w:r>
            <w:r w:rsidRPr="00D04D3E">
              <w:rPr>
                <w:bCs/>
                <w:sz w:val="26"/>
                <w:szCs w:val="26"/>
              </w:rPr>
              <w:t>. Intervine în caz de accident de muncă (3.5, 6.2.11)</w:t>
            </w: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bCs/>
                <w:sz w:val="26"/>
                <w:szCs w:val="26"/>
              </w:rPr>
            </w:pPr>
            <w:r w:rsidRPr="00D04D3E">
              <w:rPr>
                <w:bCs/>
                <w:sz w:val="26"/>
                <w:szCs w:val="26"/>
                <w:lang w:val="en-US"/>
              </w:rPr>
              <w:t>9</w:t>
            </w:r>
            <w:r w:rsidRPr="00D04D3E">
              <w:rPr>
                <w:bCs/>
                <w:sz w:val="26"/>
                <w:szCs w:val="26"/>
              </w:rPr>
              <w:t>.1. Măsurile de prim ajutor în caz de accident însuşite prin participarea la instructajele la locul de muncă şi la cele periodice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bCs/>
                <w:sz w:val="26"/>
                <w:szCs w:val="26"/>
                <w:lang w:val="en-US"/>
              </w:rPr>
            </w:pPr>
            <w:r w:rsidRPr="00D04D3E">
              <w:rPr>
                <w:rStyle w:val="hps"/>
                <w:sz w:val="26"/>
                <w:szCs w:val="26"/>
              </w:rPr>
              <w:t>9.2</w:t>
            </w:r>
            <w:r w:rsidRPr="00D04D3E">
              <w:rPr>
                <w:sz w:val="26"/>
                <w:szCs w:val="26"/>
              </w:rPr>
              <w:t xml:space="preserve">.Instalaţia </w:t>
            </w:r>
            <w:r w:rsidRPr="00D04D3E">
              <w:rPr>
                <w:rStyle w:val="hps"/>
                <w:sz w:val="26"/>
                <w:szCs w:val="26"/>
              </w:rPr>
              <w:t>electrică şi</w:t>
            </w:r>
            <w:r w:rsidRPr="00D04D3E">
              <w:rPr>
                <w:sz w:val="26"/>
                <w:szCs w:val="26"/>
              </w:rPr>
              <w:t xml:space="preserve"> instrumentul deconectate de la sursa de energie şi </w:t>
            </w:r>
            <w:r w:rsidRPr="00D04D3E">
              <w:rPr>
                <w:rStyle w:val="hps"/>
                <w:sz w:val="26"/>
                <w:szCs w:val="26"/>
              </w:rPr>
              <w:t>activitatea de muncă stopată în cazul apariţiei condiţiilor de muncă</w:t>
            </w:r>
            <w:r w:rsidRPr="00D04D3E">
              <w:rPr>
                <w:sz w:val="26"/>
                <w:szCs w:val="26"/>
              </w:rPr>
              <w:t xml:space="preserve"> </w:t>
            </w:r>
            <w:r w:rsidRPr="00D04D3E">
              <w:rPr>
                <w:rStyle w:val="hps"/>
                <w:sz w:val="26"/>
                <w:szCs w:val="26"/>
              </w:rPr>
              <w:t>periculoase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bCs/>
                <w:sz w:val="26"/>
                <w:szCs w:val="26"/>
                <w:lang w:val="en-US"/>
              </w:rPr>
            </w:pPr>
            <w:r w:rsidRPr="00D04D3E">
              <w:rPr>
                <w:rStyle w:val="hps"/>
                <w:sz w:val="26"/>
                <w:szCs w:val="26"/>
              </w:rPr>
              <w:t>9.3</w:t>
            </w:r>
            <w:r w:rsidRPr="00D04D3E">
              <w:rPr>
                <w:sz w:val="26"/>
                <w:szCs w:val="26"/>
              </w:rPr>
              <w:t xml:space="preserve">. Persoanele rănite, în caz de accident de muncă, transportate la instituţia medicală 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bCs/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9</w:t>
            </w:r>
            <w:r w:rsidRPr="00D04D3E">
              <w:rPr>
                <w:sz w:val="26"/>
                <w:szCs w:val="26"/>
              </w:rPr>
              <w:t>.4. Eventualele accidente anunţate cu promptitudine personalului abilitat şi serviciilor de urgenţă (serviciul 112)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9</w:t>
            </w:r>
            <w:r w:rsidRPr="00D04D3E">
              <w:rPr>
                <w:sz w:val="26"/>
                <w:szCs w:val="26"/>
              </w:rPr>
              <w:t>.5. Modalităţile de intervenţie adaptate situaţiei concrete şi tipului de accident produs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9.6. Intervenţie promptă şi desfăşurată cu luciditate şi stăpânire de sine, respectînd măsurile de securitate personală  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bCs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 xml:space="preserve">9.7. Intervenţie realizată cu multă atenţie, evitându-se agravarea situaţiei deja create şi accidentarea altor persoane 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 w:val="restart"/>
          </w:tcPr>
          <w:p w:rsidR="00915B8A" w:rsidRPr="00D04D3E" w:rsidRDefault="00915B8A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3.6:</w:t>
            </w:r>
            <w:r w:rsidRPr="00D04D3E">
              <w:rPr>
                <w:sz w:val="26"/>
                <w:szCs w:val="26"/>
              </w:rPr>
              <w:t xml:space="preserve"> Protec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ia mediului înconjurător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a resurselor naturale</w:t>
            </w: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10</w:t>
            </w:r>
            <w:r w:rsidRPr="00D04D3E">
              <w:rPr>
                <w:sz w:val="26"/>
                <w:szCs w:val="26"/>
              </w:rPr>
              <w:t>. Identifică riscurile ce pot afecta factorii de mediu la locul de muncă (3.6; 1.8, 1.10, 6.2.8, 6.3.2, 7.3)</w:t>
            </w: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16" w:right="0" w:hanging="44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10.1. Problemele de mediu identificate cu atenţie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16" w:right="0" w:hanging="44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10.2. Normele de protecţie a mediului însuşite cu responsabilitate şi aplicate corect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16" w:right="0" w:hanging="44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10.3. Resursele naturale utilizate raţional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  <w:vMerge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spacing w:after="120" w:line="240" w:lineRule="auto"/>
              <w:ind w:left="516" w:right="0" w:hanging="44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10.4. Deşeurile periculoase (lampa de mercur, asbest, uleiurile de răşină, etc) depozitate în locuri special amenajate, conform cerinţelor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rFonts w:eastAsia="MS Mincho"/>
                <w:b/>
                <w:sz w:val="26"/>
                <w:szCs w:val="26"/>
              </w:rPr>
              <w:lastRenderedPageBreak/>
              <w:t>Atribu</w:t>
            </w:r>
            <w:r w:rsidR="00C4675F" w:rsidRPr="00D04D3E">
              <w:rPr>
                <w:rFonts w:eastAsia="MS Mincho"/>
                <w:b/>
                <w:sz w:val="26"/>
                <w:szCs w:val="26"/>
              </w:rPr>
              <w:t>ţ</w:t>
            </w:r>
            <w:r w:rsidRPr="00D04D3E">
              <w:rPr>
                <w:rFonts w:eastAsia="MS Mincho"/>
                <w:b/>
                <w:sz w:val="26"/>
                <w:szCs w:val="26"/>
              </w:rPr>
              <w:t xml:space="preserve">ia 4. </w:t>
            </w:r>
            <w:r w:rsidRPr="00D04D3E">
              <w:rPr>
                <w:b/>
                <w:sz w:val="26"/>
                <w:szCs w:val="26"/>
              </w:rPr>
              <w:t xml:space="preserve">Asigurarea cu energie electrica a </w:t>
            </w:r>
            <w:r w:rsidR="00C4675F" w:rsidRPr="00D04D3E">
              <w:rPr>
                <w:b/>
                <w:sz w:val="26"/>
                <w:szCs w:val="26"/>
              </w:rPr>
              <w:t>ş</w:t>
            </w:r>
            <w:r w:rsidRPr="00D04D3E">
              <w:rPr>
                <w:b/>
                <w:sz w:val="26"/>
                <w:szCs w:val="26"/>
              </w:rPr>
              <w:t>antierului/obiectului de constructie</w:t>
            </w:r>
          </w:p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4.1:</w:t>
            </w:r>
            <w:r w:rsidRPr="00D04D3E">
              <w:rPr>
                <w:sz w:val="26"/>
                <w:szCs w:val="26"/>
              </w:rPr>
              <w:t xml:space="preserve"> Verificarea prezen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ei tensiunii în instala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ele electrice </w:t>
            </w:r>
          </w:p>
        </w:tc>
        <w:tc>
          <w:tcPr>
            <w:tcW w:w="3178" w:type="dxa"/>
            <w:vMerge w:val="restart"/>
          </w:tcPr>
          <w:p w:rsidR="00915B8A" w:rsidRPr="00D04D3E" w:rsidRDefault="00915B8A" w:rsidP="00036786">
            <w:pPr>
              <w:tabs>
                <w:tab w:val="num" w:pos="675"/>
              </w:tabs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1</w:t>
            </w:r>
            <w:r w:rsidRPr="00D04D3E">
              <w:rPr>
                <w:sz w:val="26"/>
                <w:szCs w:val="26"/>
              </w:rPr>
              <w:t>. Asigură cu energie electrica şantierul / obiectului de construcţie (4.1; 4.2; 4.3; 4.4; 4.5)</w:t>
            </w:r>
          </w:p>
        </w:tc>
        <w:tc>
          <w:tcPr>
            <w:tcW w:w="6946" w:type="dxa"/>
            <w:vAlign w:val="bottom"/>
          </w:tcPr>
          <w:p w:rsidR="00915B8A" w:rsidRPr="00D04D3E" w:rsidRDefault="00915B8A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1</w:t>
            </w:r>
            <w:r w:rsidRPr="00D04D3E">
              <w:rPr>
                <w:sz w:val="26"/>
                <w:szCs w:val="26"/>
              </w:rPr>
              <w:t>.1. Prezenţa tensiunii în instalaţii şi reţele electrice verificată cu responsabilitate şi atenţie cu ajutorul mijloacelor de măsurare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4.2:</w:t>
            </w:r>
            <w:r w:rsidRPr="00D04D3E">
              <w:rPr>
                <w:sz w:val="26"/>
                <w:szCs w:val="26"/>
              </w:rPr>
              <w:t xml:space="preserve"> Verificarea prezenţei tensiunii electrice la panourile / nodurile de distribuţie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1</w:t>
            </w:r>
            <w:r w:rsidRPr="00D04D3E">
              <w:rPr>
                <w:sz w:val="26"/>
                <w:szCs w:val="26"/>
              </w:rPr>
              <w:t xml:space="preserve">.2. Prezenţa tensiunii electrice la panourile / nodurile de distribuţie verificată cu responsabilitate şi atenţie cu ajutorul mijloacelor de măsurare </w:t>
            </w:r>
          </w:p>
        </w:tc>
      </w:tr>
      <w:tr w:rsidR="00915B8A" w:rsidRPr="00D04D3E" w:rsidTr="00F65339">
        <w:trPr>
          <w:trHeight w:val="11"/>
        </w:trPr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915B8A" w:rsidRPr="00D04D3E" w:rsidRDefault="00915B8A" w:rsidP="00542888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4.3:</w:t>
            </w:r>
            <w:r w:rsidRPr="00D04D3E">
              <w:rPr>
                <w:sz w:val="26"/>
                <w:szCs w:val="26"/>
              </w:rPr>
              <w:t xml:space="preserve">  Informarea superiorului în cazul lipsei de tensiune sau a defec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iunilor tehnice în instala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ii </w:t>
            </w:r>
            <w:r w:rsidR="00C4675F" w:rsidRPr="00D04D3E">
              <w:rPr>
                <w:sz w:val="26"/>
                <w:szCs w:val="26"/>
              </w:rPr>
              <w:t>ş</w:t>
            </w:r>
            <w:r w:rsidRPr="00D04D3E">
              <w:rPr>
                <w:sz w:val="26"/>
                <w:szCs w:val="26"/>
              </w:rPr>
              <w:t>i reţele electrice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1</w:t>
            </w:r>
            <w:r w:rsidRPr="00D04D3E">
              <w:rPr>
                <w:sz w:val="26"/>
                <w:szCs w:val="26"/>
              </w:rPr>
              <w:t>.3</w:t>
            </w:r>
            <w:r w:rsidRPr="00D04D3E">
              <w:rPr>
                <w:sz w:val="26"/>
                <w:szCs w:val="26"/>
                <w:lang w:val="en-US"/>
              </w:rPr>
              <w:t>.</w:t>
            </w:r>
            <w:r w:rsidRPr="00D04D3E">
              <w:rPr>
                <w:sz w:val="26"/>
                <w:szCs w:val="26"/>
              </w:rPr>
              <w:t xml:space="preserve"> Superiorul informat imediat, clar şi corect, în cazul lipsei de tensiune sau a defecţiunilor tehnice, în instalaţii şi reţele electrice în scopul întreprinderii măsurilor de asigurare a continuităţii procesului de lucru</w:t>
            </w:r>
          </w:p>
        </w:tc>
      </w:tr>
      <w:tr w:rsidR="00915B8A" w:rsidRPr="00D04D3E" w:rsidTr="00F65339">
        <w:trPr>
          <w:trHeight w:val="990"/>
        </w:trPr>
        <w:tc>
          <w:tcPr>
            <w:tcW w:w="4619" w:type="dxa"/>
            <w:tcBorders>
              <w:top w:val="single" w:sz="4" w:space="0" w:color="auto"/>
            </w:tcBorders>
          </w:tcPr>
          <w:p w:rsidR="00915B8A" w:rsidRPr="00D04D3E" w:rsidRDefault="00915B8A" w:rsidP="00E317B4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4.4:</w:t>
            </w:r>
            <w:r w:rsidRPr="00D04D3E">
              <w:rPr>
                <w:sz w:val="26"/>
                <w:szCs w:val="26"/>
              </w:rPr>
              <w:t xml:space="preserve"> Efectuarea ajustărilor tehnice sau lichidarea defec</w:t>
            </w:r>
            <w:r w:rsidR="0053427D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 xml:space="preserve">iunilor depistate 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1</w:t>
            </w:r>
            <w:r w:rsidRPr="00D04D3E">
              <w:rPr>
                <w:sz w:val="26"/>
                <w:szCs w:val="26"/>
              </w:rPr>
              <w:t>.4</w:t>
            </w:r>
            <w:r w:rsidRPr="00D04D3E">
              <w:rPr>
                <w:sz w:val="26"/>
                <w:szCs w:val="26"/>
                <w:lang w:val="en-US"/>
              </w:rPr>
              <w:t>.</w:t>
            </w:r>
            <w:r w:rsidRPr="00D04D3E">
              <w:rPr>
                <w:sz w:val="26"/>
                <w:szCs w:val="26"/>
              </w:rPr>
              <w:t xml:space="preserve"> Defecţiunile depistate lichidate la timp, cu respectarea prevederilor instrucţiunilor şi a regulamentelor corespunzătoare</w:t>
            </w:r>
          </w:p>
        </w:tc>
      </w:tr>
      <w:tr w:rsidR="00915B8A" w:rsidRPr="00D04D3E" w:rsidTr="00F65339">
        <w:trPr>
          <w:trHeight w:val="64"/>
        </w:trPr>
        <w:tc>
          <w:tcPr>
            <w:tcW w:w="4619" w:type="dxa"/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4.5:</w:t>
            </w:r>
            <w:r w:rsidRPr="00D04D3E">
              <w:rPr>
                <w:sz w:val="26"/>
                <w:szCs w:val="26"/>
              </w:rPr>
              <w:t xml:space="preserve"> Verificarea integrită</w:t>
            </w:r>
            <w:r w:rsidR="00C4675F" w:rsidRPr="00D04D3E">
              <w:rPr>
                <w:sz w:val="26"/>
                <w:szCs w:val="26"/>
              </w:rPr>
              <w:t>ţ</w:t>
            </w:r>
            <w:r w:rsidRPr="00D04D3E">
              <w:rPr>
                <w:sz w:val="26"/>
                <w:szCs w:val="26"/>
              </w:rPr>
              <w:t>ii reţelelor de alimentare cu energie electrică</w:t>
            </w:r>
          </w:p>
        </w:tc>
        <w:tc>
          <w:tcPr>
            <w:tcW w:w="3178" w:type="dxa"/>
            <w:vMerge/>
          </w:tcPr>
          <w:p w:rsidR="00915B8A" w:rsidRPr="00D04D3E" w:rsidRDefault="00915B8A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15B8A" w:rsidRPr="00D04D3E" w:rsidRDefault="00915B8A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11.</w:t>
            </w:r>
            <w:r w:rsidRPr="00D04D3E">
              <w:rPr>
                <w:sz w:val="26"/>
                <w:szCs w:val="26"/>
              </w:rPr>
              <w:t>5</w:t>
            </w:r>
            <w:r w:rsidRPr="00D04D3E">
              <w:rPr>
                <w:sz w:val="26"/>
                <w:szCs w:val="26"/>
                <w:lang w:val="en-US"/>
              </w:rPr>
              <w:t>.</w:t>
            </w:r>
            <w:r w:rsidRPr="00D04D3E">
              <w:rPr>
                <w:sz w:val="26"/>
                <w:szCs w:val="26"/>
              </w:rPr>
              <w:t xml:space="preserve"> Reţelele de alimentare cu energie electrică verificate cu atenţie, cu ajutorul aparatelor de măsură, pentru asigurarea fiabilă cu energie electrică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B4EBF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4.6:</w:t>
            </w:r>
            <w:r w:rsidRPr="00D04D3E">
              <w:rPr>
                <w:sz w:val="26"/>
                <w:szCs w:val="26"/>
              </w:rPr>
              <w:t xml:space="preserve"> Verificarea prezenţei tensiunii electrice la receptori 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 Asigură cu tensiune electrică receptorii de curent electric (4.6; 4.7; 4.8; 4.9; 4.10; 4.11; 4.12; 4.13; 4.14; 4.15)</w:t>
            </w:r>
          </w:p>
        </w:tc>
        <w:tc>
          <w:tcPr>
            <w:tcW w:w="6946" w:type="dxa"/>
          </w:tcPr>
          <w:p w:rsidR="00E670E9" w:rsidRPr="00D04D3E" w:rsidRDefault="00E670E9" w:rsidP="009B4EBF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.1</w:t>
            </w:r>
            <w:r w:rsidRPr="00D04D3E">
              <w:rPr>
                <w:sz w:val="26"/>
                <w:szCs w:val="26"/>
                <w:lang w:val="en-US"/>
              </w:rPr>
              <w:t>.</w:t>
            </w:r>
            <w:r w:rsidRPr="00D04D3E">
              <w:rPr>
                <w:sz w:val="26"/>
                <w:szCs w:val="26"/>
              </w:rPr>
              <w:t xml:space="preserve"> Prezenţa tensiunii electrice la receptori verificată cu responsabilitate şi atenţie cu ajutorul aparatelor de măsură, pentru asigurarea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B4EBF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4.7:</w:t>
            </w:r>
            <w:r w:rsidRPr="00D04D3E">
              <w:rPr>
                <w:sz w:val="26"/>
                <w:szCs w:val="26"/>
              </w:rPr>
              <w:t xml:space="preserve"> Examinarea vizuală a stării receptorilor electrici (betoniera/motor electric, aparat de sudat, reşouri electrice, reţele de iluminare, instrumente electrice)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9B4EBF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.2.Starea receptorilor electrici examinată vizual, permanent, cu responsabilitate, de comun cu personalul abilitat, pentru menţinerea siguranţei în utilizarea acestora pe parcursul executării sarcinii de lucru</w:t>
            </w:r>
          </w:p>
          <w:p w:rsidR="00E670E9" w:rsidRPr="00D04D3E" w:rsidRDefault="00E670E9" w:rsidP="009B4EBF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  <w:p w:rsidR="00E670E9" w:rsidRPr="00D04D3E" w:rsidRDefault="00E670E9" w:rsidP="009B4EBF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B4EBF">
            <w:pPr>
              <w:tabs>
                <w:tab w:val="num" w:pos="459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lastRenderedPageBreak/>
              <w:t>Sarcina 4.8:</w:t>
            </w:r>
            <w:r w:rsidRPr="00D04D3E">
              <w:rPr>
                <w:sz w:val="26"/>
                <w:szCs w:val="26"/>
              </w:rPr>
              <w:t xml:space="preserve"> Informarea superiorului în cazul lipsei de tensiune electrică sau defecte depistate la receptorii de curent electric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9B4EBF">
            <w:pPr>
              <w:tabs>
                <w:tab w:val="num" w:pos="45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.3. Superiorul informat imediat, clar şi corect, în vederea lipsei de tensiune electrică sau defecte depistate la receptori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4.9:</w:t>
            </w:r>
            <w:r w:rsidRPr="00D04D3E">
              <w:rPr>
                <w:sz w:val="26"/>
                <w:szCs w:val="26"/>
              </w:rPr>
              <w:t xml:space="preserve"> Înlăturarea defectelor minore ale reţelei / receptorilor conform competenţelor profesionale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.4 Defectele minore ale reţelei / receptorilor înlăturate cu promptitudine, conform competenţelor profesionale, cu atenţie şi cunoaştere a instrucțiunii tehnice, în scopul asigurării continuităţii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4.10:</w:t>
            </w:r>
            <w:r w:rsidRPr="00D04D3E">
              <w:rPr>
                <w:sz w:val="26"/>
                <w:szCs w:val="26"/>
              </w:rPr>
              <w:t xml:space="preserve"> Asigurarea cu tensiune electrică a receptorilor de curent electric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.5. Receptorii de curent electric asiguraţi cu energie electrică prin conectarea la reţeaua electrică în corespundere cu normele tehnice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4.11:</w:t>
            </w:r>
            <w:r w:rsidRPr="00D04D3E">
              <w:rPr>
                <w:sz w:val="26"/>
                <w:szCs w:val="26"/>
              </w:rPr>
              <w:t xml:space="preserve"> Conectarea receptorilor, după caz şi posibilitate, la sursele de energie electrică de rezervă sau autonomă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75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tabs>
                <w:tab w:val="num" w:pos="675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.6. Receptorii electrici conectaţi la sursele de energie electrică de rezervă sau autonomă în cazul lipsei tensiunii electrice în reţeaua de alimentare de lucru cu respectarea condiţiilor de exploatare a acestora.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E317B4">
            <w:pPr>
              <w:tabs>
                <w:tab w:val="num" w:pos="639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4.12:</w:t>
            </w:r>
            <w:r w:rsidRPr="00D04D3E">
              <w:rPr>
                <w:sz w:val="26"/>
                <w:szCs w:val="26"/>
              </w:rPr>
              <w:t xml:space="preserve"> Informarea superiorului despre necesitatea deconectării temporare a instalaţiei electrice pentru înlăturarea defecţiunilor tehnice / electrice depistate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39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E317B4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.7. Superiorul informat cu promptitudine despre necesitatea deconectării temporare a instalaţiei electrice pentru înlăturarea defecţiunilor tehnice, pentru asigurarea continuităţii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15B8A">
            <w:pPr>
              <w:tabs>
                <w:tab w:val="num" w:pos="639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4.13:</w:t>
            </w:r>
            <w:r w:rsidRPr="00D04D3E">
              <w:rPr>
                <w:sz w:val="26"/>
                <w:szCs w:val="26"/>
              </w:rPr>
              <w:t xml:space="preserve"> Verificarea reţelei de alimentare cu energie electrică după înlăturarea defecţiunilor tehnice / electrice depistate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39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915B8A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.8. Reţeaua de alimentare cu energie electrică verificată cu atenţie după înlăturarea defecţiunilor tehnice / electrice depistate în corespundere cu normele tehnice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39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4.14:</w:t>
            </w:r>
            <w:r w:rsidRPr="00D04D3E">
              <w:rPr>
                <w:sz w:val="26"/>
                <w:szCs w:val="26"/>
              </w:rPr>
              <w:t xml:space="preserve"> Conectarea receptorilor la sursa de alimentare cu energie electrică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tabs>
                <w:tab w:val="num" w:pos="639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.9. Receptorii conectaţi la sursa de alimentare cu energie electrică corect, conform Schemei principiale de alimentare cu energie electrică</w:t>
            </w:r>
          </w:p>
          <w:p w:rsidR="00E670E9" w:rsidRPr="00D04D3E" w:rsidRDefault="00E670E9" w:rsidP="00036786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A82C1B">
            <w:pPr>
              <w:tabs>
                <w:tab w:val="num" w:pos="639"/>
              </w:tabs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lastRenderedPageBreak/>
              <w:t>Sarcina 4.15:</w:t>
            </w:r>
            <w:r w:rsidRPr="00D04D3E">
              <w:rPr>
                <w:sz w:val="26"/>
                <w:szCs w:val="26"/>
              </w:rPr>
              <w:t xml:space="preserve"> Asigurarea fiabilităţii de funcţionare a reţelelor li receptorilor electrici pe parcursul zilei în coordonare cu dirigintele de șantier</w:t>
            </w:r>
          </w:p>
        </w:tc>
        <w:tc>
          <w:tcPr>
            <w:tcW w:w="3178" w:type="dxa"/>
          </w:tcPr>
          <w:p w:rsidR="00E670E9" w:rsidRPr="00D04D3E" w:rsidRDefault="00E670E9" w:rsidP="00915B8A">
            <w:pPr>
              <w:tabs>
                <w:tab w:val="num" w:pos="639"/>
              </w:tabs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A82C1B">
            <w:pPr>
              <w:tabs>
                <w:tab w:val="num" w:pos="639"/>
              </w:tabs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2</w:t>
            </w:r>
            <w:r w:rsidRPr="00D04D3E">
              <w:rPr>
                <w:sz w:val="26"/>
                <w:szCs w:val="26"/>
              </w:rPr>
              <w:t>.10. Fiabilitatea de funcţionare a reţelelor li a receptorilor electrici pe parcursul zilei asigurată, în coordonare cu dirigintele de şantier, în vederea asigurării continuităţii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rFonts w:eastAsia="MS Mincho"/>
                <w:b/>
                <w:sz w:val="26"/>
                <w:szCs w:val="26"/>
              </w:rPr>
              <w:t xml:space="preserve">Atribuţia 5. </w:t>
            </w:r>
            <w:r w:rsidRPr="00D04D3E">
              <w:rPr>
                <w:b/>
                <w:sz w:val="26"/>
                <w:szCs w:val="26"/>
              </w:rPr>
              <w:t>Exploatarea instalaţiilor electrice conform cerințelor, normelor, regulamentelor</w:t>
            </w:r>
          </w:p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5.1:</w:t>
            </w:r>
            <w:r w:rsidRPr="00D04D3E">
              <w:rPr>
                <w:sz w:val="26"/>
                <w:szCs w:val="26"/>
              </w:rPr>
              <w:t xml:space="preserve"> Punerea în funcţiune a utilajelor, instalaţiilor de comun cu muncitorii responsabili de exploatarea acestora (fierar-betonist, dulgher, sudor etc.)</w:t>
            </w:r>
            <w:r w:rsidRPr="00D04D3E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</w:rPr>
              <w:t>1</w:t>
            </w:r>
            <w:r w:rsidRPr="00D04D3E">
              <w:rPr>
                <w:rFonts w:eastAsia="MS Mincho"/>
                <w:sz w:val="26"/>
                <w:szCs w:val="26"/>
                <w:lang w:val="ru-RU"/>
              </w:rPr>
              <w:t>3</w:t>
            </w:r>
            <w:r w:rsidRPr="00D04D3E">
              <w:rPr>
                <w:rFonts w:eastAsia="MS Mincho"/>
                <w:sz w:val="26"/>
                <w:szCs w:val="26"/>
              </w:rPr>
              <w:t>. Asigură e</w:t>
            </w:r>
            <w:r w:rsidRPr="00D04D3E">
              <w:rPr>
                <w:sz w:val="26"/>
                <w:szCs w:val="26"/>
              </w:rPr>
              <w:t>xploatarea instalaţiilor electrice (5.1; 5.2; 5.3; 5.4)</w:t>
            </w:r>
          </w:p>
        </w:tc>
        <w:tc>
          <w:tcPr>
            <w:tcW w:w="6946" w:type="dxa"/>
            <w:vAlign w:val="center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</w:p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3</w:t>
            </w:r>
            <w:r w:rsidRPr="00D04D3E">
              <w:rPr>
                <w:sz w:val="26"/>
                <w:szCs w:val="26"/>
              </w:rPr>
              <w:t xml:space="preserve">.1. Utilajele şi instalaţiile electrice puse în funcţiune corect, cu respectarea  normelor şi a regulamentelor corespunzătoare de comun cu muncitorii responsabili de exploatarea acestora 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5.2:</w:t>
            </w:r>
            <w:r w:rsidRPr="00D04D3E">
              <w:rPr>
                <w:sz w:val="26"/>
                <w:szCs w:val="26"/>
              </w:rPr>
              <w:t xml:space="preserve"> Înlăturarea defecţiunilor tehnice minore care ţin de asigurarea cu energie electrică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3</w:t>
            </w:r>
            <w:r w:rsidRPr="00D04D3E">
              <w:rPr>
                <w:sz w:val="26"/>
                <w:szCs w:val="26"/>
              </w:rPr>
              <w:t xml:space="preserve">.2. Defecţiunile tehnice minore înlăturate corect, cu respectarea cerinţelor, normelor şi a regulamentelor corespunzătoare pentru asigurarea cu energie electrică a instalaţiilor electrice 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5.3:</w:t>
            </w:r>
            <w:r w:rsidRPr="00D04D3E">
              <w:rPr>
                <w:sz w:val="26"/>
                <w:szCs w:val="26"/>
              </w:rPr>
              <w:t xml:space="preserve"> Verificarea stării tehnice a instalaţiilor electrice în procesul de exploatare</w:t>
            </w:r>
            <w:r w:rsidRPr="00D04D3E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3</w:t>
            </w:r>
            <w:r w:rsidRPr="00D04D3E">
              <w:rPr>
                <w:sz w:val="26"/>
                <w:szCs w:val="26"/>
              </w:rPr>
              <w:t>.3. Starea tehnică a instalaţiilor electrice verificată permanent, cu responsabilitate pe toată durata procesului de exploatare.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5.4:</w:t>
            </w:r>
            <w:r w:rsidRPr="00D04D3E">
              <w:rPr>
                <w:sz w:val="26"/>
                <w:szCs w:val="26"/>
              </w:rPr>
              <w:t xml:space="preserve"> Efectuarea conectărilor-deconectărilor instalaţiilor electrice în dependenţă de necesităţile tehnologice</w:t>
            </w:r>
            <w:r w:rsidRPr="00D04D3E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3</w:t>
            </w:r>
            <w:r w:rsidRPr="00D04D3E">
              <w:rPr>
                <w:sz w:val="26"/>
                <w:szCs w:val="26"/>
              </w:rPr>
              <w:t>.4. Conectările /deconectările instalaţiilor electrice efectuate în dependenţă de necesităţile tehnologice</w:t>
            </w:r>
            <w:r w:rsidRPr="00D04D3E">
              <w:rPr>
                <w:rFonts w:eastAsia="MS Mincho"/>
                <w:sz w:val="26"/>
                <w:szCs w:val="26"/>
              </w:rPr>
              <w:t xml:space="preserve"> cu respectarea normelor tehnice, de securitate şi sănătate în muncă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5.5:</w:t>
            </w:r>
            <w:r w:rsidRPr="00D04D3E">
              <w:rPr>
                <w:sz w:val="26"/>
                <w:szCs w:val="26"/>
              </w:rPr>
              <w:t xml:space="preserve"> Supravegherea distribuţiei sarcinii electrice în reţeaua electrică a şantierului / obiectului de construcţie 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4</w:t>
            </w:r>
            <w:r w:rsidRPr="00D04D3E">
              <w:rPr>
                <w:sz w:val="26"/>
                <w:szCs w:val="26"/>
              </w:rPr>
              <w:t>. Realizează acţiuni de supraveghere a distribuţiei sarcinii electrice în reţea (5.5; 5.6; 6.1.4)</w:t>
            </w: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4</w:t>
            </w:r>
            <w:r w:rsidRPr="00D04D3E">
              <w:rPr>
                <w:sz w:val="26"/>
                <w:szCs w:val="26"/>
              </w:rPr>
              <w:t xml:space="preserve">.1. Distribuţia sarcinii electrice în reţeaua electrică a şantierului / obiectului de construcţie supravegheată cu responsabilitate, permanent, în corespundere cu prevederile instrucţiunii tehnice 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5.6:</w:t>
            </w:r>
            <w:r w:rsidRPr="00D04D3E">
              <w:rPr>
                <w:sz w:val="26"/>
                <w:szCs w:val="26"/>
              </w:rPr>
              <w:t xml:space="preserve"> Excluderea / prevenirea suprasarcinii electrice în reţeaua electrică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4</w:t>
            </w:r>
            <w:r w:rsidRPr="00D04D3E">
              <w:rPr>
                <w:sz w:val="26"/>
                <w:szCs w:val="26"/>
              </w:rPr>
              <w:t xml:space="preserve">.2. Suprasarcina electrică în reţeaua electrică eliminată prin redistribuirea uniformă a sarcinilor electrice în reţeaua de </w:t>
            </w:r>
            <w:r w:rsidRPr="00D04D3E">
              <w:rPr>
                <w:sz w:val="26"/>
                <w:szCs w:val="26"/>
              </w:rPr>
              <w:lastRenderedPageBreak/>
              <w:t>alimentare cu energie electrică a şantierului / obiectului de construcţie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right="0" w:firstLine="0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lastRenderedPageBreak/>
              <w:t xml:space="preserve">Atribuţia 6. Deservirea reţelelor electrice, punctelor de distribuţie şi a instalaţiilor electrice de iluminare de serviciu conform cerinţelor, normelor, regulamentelor 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</w:rPr>
              <w:t>1</w:t>
            </w:r>
            <w:r w:rsidRPr="00D04D3E">
              <w:rPr>
                <w:rFonts w:eastAsia="MS Mincho"/>
                <w:sz w:val="26"/>
                <w:szCs w:val="26"/>
                <w:lang w:val="en-US"/>
              </w:rPr>
              <w:t>5</w:t>
            </w:r>
            <w:r w:rsidRPr="00D04D3E">
              <w:rPr>
                <w:rFonts w:eastAsia="MS Mincho"/>
                <w:sz w:val="26"/>
                <w:szCs w:val="26"/>
              </w:rPr>
              <w:t>. Execută operaţiuni de d</w:t>
            </w:r>
            <w:r w:rsidRPr="00D04D3E">
              <w:rPr>
                <w:sz w:val="26"/>
                <w:szCs w:val="26"/>
              </w:rPr>
              <w:t>eservire a reţelelor electrice (6.1.1, 6.1.2, 6.1.3, 6.1.4)</w:t>
            </w:r>
          </w:p>
        </w:tc>
        <w:tc>
          <w:tcPr>
            <w:tcW w:w="6946" w:type="dxa"/>
            <w:vAlign w:val="bottom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.1 Starea tehnică a reţelelor electrice verificată cu responsabilitate, permanent, în corespundere cu documentaţia tehnică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right="0" w:firstLine="0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6.1. Deservirea reţelelor electrice</w:t>
            </w:r>
          </w:p>
          <w:p w:rsidR="00E670E9" w:rsidRPr="00D04D3E" w:rsidRDefault="00E670E9" w:rsidP="00C374D7">
            <w:pPr>
              <w:spacing w:after="120" w:line="240" w:lineRule="auto"/>
              <w:ind w:right="0" w:firstLine="0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 xml:space="preserve">Sarcina </w:t>
            </w:r>
            <w:r w:rsidRPr="00D04D3E">
              <w:rPr>
                <w:b/>
                <w:sz w:val="26"/>
                <w:szCs w:val="26"/>
                <w:lang w:val="en-US"/>
              </w:rPr>
              <w:t>6.</w:t>
            </w:r>
            <w:r w:rsidRPr="00D04D3E">
              <w:rPr>
                <w:b/>
                <w:sz w:val="26"/>
                <w:szCs w:val="26"/>
              </w:rPr>
              <w:t>1.1:</w:t>
            </w:r>
            <w:r w:rsidRPr="00D04D3E">
              <w:rPr>
                <w:sz w:val="26"/>
                <w:szCs w:val="26"/>
              </w:rPr>
              <w:t xml:space="preserve"> Verificarea stării tehnice a reţelelor electrice</w:t>
            </w:r>
          </w:p>
        </w:tc>
        <w:tc>
          <w:tcPr>
            <w:tcW w:w="3178" w:type="dxa"/>
            <w:vMerge/>
            <w:vAlign w:val="bottom"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  <w:vAlign w:val="bottom"/>
          </w:tcPr>
          <w:p w:rsidR="00E670E9" w:rsidRPr="00D04D3E" w:rsidRDefault="00E670E9" w:rsidP="00280091">
            <w:pPr>
              <w:spacing w:after="120" w:line="240" w:lineRule="auto"/>
              <w:ind w:left="504" w:right="0" w:hanging="432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.2 Defecţiunile depistate înlăturate atent şi cu responsabilitate prin înlocuirea porţiunilor de cablu electric deteriorat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C374D7">
            <w:pPr>
              <w:spacing w:after="120" w:line="240" w:lineRule="auto"/>
              <w:ind w:left="72"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6.1.2:</w:t>
            </w:r>
            <w:r w:rsidRPr="00D04D3E">
              <w:rPr>
                <w:sz w:val="26"/>
                <w:szCs w:val="26"/>
              </w:rPr>
              <w:t xml:space="preserve"> Înlăturarea defecţiunilor prin înlocuirea porţiunilor de cablu electric deteriorat</w:t>
            </w:r>
            <w:r w:rsidRPr="00D04D3E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rFonts w:eastAsia="MS Mincho"/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.3 Starea contactelor de conexiune verificată atent, cu ajutorul aparatului de măsurare corespunzător (pirometrul)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DE00DA">
            <w:pPr>
              <w:spacing w:after="120" w:line="240" w:lineRule="auto"/>
              <w:ind w:left="72" w:right="0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 xml:space="preserve">Sarcina </w:t>
            </w:r>
            <w:r w:rsidRPr="00D04D3E">
              <w:rPr>
                <w:b/>
                <w:sz w:val="26"/>
                <w:szCs w:val="26"/>
                <w:lang w:val="en-US"/>
              </w:rPr>
              <w:t>6.</w:t>
            </w:r>
            <w:r w:rsidRPr="00D04D3E">
              <w:rPr>
                <w:b/>
                <w:sz w:val="26"/>
                <w:szCs w:val="26"/>
              </w:rPr>
              <w:t>1.</w:t>
            </w:r>
            <w:r w:rsidRPr="00D04D3E">
              <w:rPr>
                <w:b/>
                <w:sz w:val="26"/>
                <w:szCs w:val="26"/>
                <w:lang w:val="en-US"/>
              </w:rPr>
              <w:t>3</w:t>
            </w:r>
            <w:r w:rsidRPr="00D04D3E">
              <w:rPr>
                <w:b/>
                <w:sz w:val="26"/>
                <w:szCs w:val="26"/>
              </w:rPr>
              <w:t>:</w:t>
            </w:r>
            <w:r w:rsidRPr="00D04D3E">
              <w:rPr>
                <w:sz w:val="26"/>
                <w:szCs w:val="26"/>
              </w:rPr>
              <w:t xml:space="preserve"> Verificarea stării contactelor de conexiune cu utilajul corespunzător (pirometrul) 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  <w:vMerge w:val="restart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5</w:t>
            </w:r>
            <w:r w:rsidRPr="00D04D3E">
              <w:rPr>
                <w:sz w:val="26"/>
                <w:szCs w:val="26"/>
              </w:rPr>
              <w:t>.4 Reţelele electrice verificate, cu responsabilitate, în orele de sarcină maximală, pentru asigurarea continuităţii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DE00DA">
            <w:pPr>
              <w:spacing w:after="120" w:line="240" w:lineRule="auto"/>
              <w:ind w:left="72" w:right="0" w:firstLine="0"/>
              <w:rPr>
                <w:sz w:val="26"/>
                <w:szCs w:val="26"/>
                <w:lang w:val="en-US"/>
              </w:rPr>
            </w:pPr>
            <w:r w:rsidRPr="00D04D3E">
              <w:rPr>
                <w:b/>
                <w:sz w:val="26"/>
                <w:szCs w:val="26"/>
              </w:rPr>
              <w:t xml:space="preserve">Sarcina </w:t>
            </w:r>
            <w:r w:rsidRPr="00D04D3E">
              <w:rPr>
                <w:b/>
                <w:sz w:val="26"/>
                <w:szCs w:val="26"/>
                <w:lang w:val="en-US"/>
              </w:rPr>
              <w:t>6.</w:t>
            </w:r>
            <w:r w:rsidRPr="00D04D3E">
              <w:rPr>
                <w:b/>
                <w:sz w:val="26"/>
                <w:szCs w:val="26"/>
              </w:rPr>
              <w:t>1.</w:t>
            </w:r>
            <w:r w:rsidRPr="00D04D3E">
              <w:rPr>
                <w:b/>
                <w:sz w:val="26"/>
                <w:szCs w:val="26"/>
                <w:lang w:val="en-US"/>
              </w:rPr>
              <w:t>4</w:t>
            </w:r>
            <w:r w:rsidRPr="00D04D3E">
              <w:rPr>
                <w:b/>
                <w:sz w:val="26"/>
                <w:szCs w:val="26"/>
              </w:rPr>
              <w:t>:</w:t>
            </w:r>
            <w:r w:rsidRPr="00D04D3E">
              <w:rPr>
                <w:sz w:val="26"/>
                <w:szCs w:val="26"/>
              </w:rPr>
              <w:t xml:space="preserve"> Supravegherea reţelelor electrice în orele de sarcină maximală</w:t>
            </w:r>
          </w:p>
          <w:p w:rsidR="00E670E9" w:rsidRPr="00D04D3E" w:rsidRDefault="00E670E9" w:rsidP="00DE00DA">
            <w:pPr>
              <w:spacing w:after="120" w:line="240" w:lineRule="auto"/>
              <w:ind w:left="72" w:righ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15B8A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6.2. Deservirea punctelor de distribuţie</w:t>
            </w:r>
          </w:p>
          <w:p w:rsidR="00E670E9" w:rsidRPr="00D04D3E" w:rsidRDefault="00E670E9" w:rsidP="00A6344E">
            <w:pPr>
              <w:spacing w:after="120" w:line="240" w:lineRule="auto"/>
              <w:ind w:left="72" w:right="0" w:firstLine="0"/>
              <w:jc w:val="left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6.2.1:</w:t>
            </w:r>
            <w:r w:rsidRPr="00D04D3E">
              <w:rPr>
                <w:sz w:val="26"/>
                <w:szCs w:val="26"/>
              </w:rPr>
              <w:t xml:space="preserve"> Coordonarea cu  persoanele responsabile a lucrărilor de intervenţie la punctele de distribuţie a     energiei electrice la instalaţiile de utilizare</w:t>
            </w:r>
          </w:p>
        </w:tc>
        <w:tc>
          <w:tcPr>
            <w:tcW w:w="3178" w:type="dxa"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rFonts w:eastAsia="MS Mincho"/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</w:rPr>
              <w:t>1</w:t>
            </w:r>
            <w:r w:rsidRPr="00D04D3E">
              <w:rPr>
                <w:rFonts w:eastAsia="MS Mincho"/>
                <w:sz w:val="26"/>
                <w:szCs w:val="26"/>
                <w:lang w:val="en-US"/>
              </w:rPr>
              <w:t>6</w:t>
            </w:r>
            <w:r w:rsidRPr="00D04D3E">
              <w:rPr>
                <w:rFonts w:eastAsia="MS Mincho"/>
                <w:sz w:val="26"/>
                <w:szCs w:val="26"/>
              </w:rPr>
              <w:t xml:space="preserve">. Execută operaţiuni de întreţinere a </w:t>
            </w:r>
            <w:r w:rsidRPr="00D04D3E">
              <w:rPr>
                <w:sz w:val="26"/>
                <w:szCs w:val="26"/>
              </w:rPr>
              <w:t>punctelor de distribuţie (6.2.1; 6.2.2; .6.2.3; 6.2.4; 6.2.5; 6.2.6; 6.2.7; 6.2.8)</w:t>
            </w:r>
          </w:p>
        </w:tc>
        <w:tc>
          <w:tcPr>
            <w:tcW w:w="6946" w:type="dxa"/>
          </w:tcPr>
          <w:p w:rsidR="00E670E9" w:rsidRPr="00D04D3E" w:rsidRDefault="00E670E9" w:rsidP="00915B8A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.1. Lucrările de intervenţie la punctele de distribuţie a energiei electrice la instalaţiile de utilizare realizate în corespundere cu sarcina de lucru în urma coordonării acţiunilor cu persoanele responsabile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A82C1B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lastRenderedPageBreak/>
              <w:t>Sarcina 6.2.2:</w:t>
            </w:r>
            <w:r w:rsidRPr="00D04D3E">
              <w:rPr>
                <w:sz w:val="26"/>
                <w:szCs w:val="26"/>
              </w:rPr>
              <w:t xml:space="preserve"> Verificarea vizuală a punctelor de distribuţie a energiei electrice 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A82C1B">
            <w:pPr>
              <w:spacing w:after="120" w:line="240" w:lineRule="auto"/>
              <w:ind w:left="216" w:right="0" w:hanging="144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.2. Starea tehnică a punctelor de distribuţie a energiei electrice  verificata vizual, cu atenţie şi respectarea măsurilor de protecţie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6.2.3:</w:t>
            </w:r>
            <w:r w:rsidRPr="00D04D3E">
              <w:rPr>
                <w:sz w:val="26"/>
                <w:szCs w:val="26"/>
              </w:rPr>
              <w:t xml:space="preserve"> Deschiderea punctelor de distribuţie a energiei electrice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E317B4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.3 Punctele de distribuţie a energiei electrice deschise atent, cu respectarea normelor de securitate şi sănătate în muncă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6.2.4:</w:t>
            </w:r>
            <w:r w:rsidRPr="00D04D3E">
              <w:rPr>
                <w:sz w:val="26"/>
                <w:szCs w:val="26"/>
              </w:rPr>
              <w:t xml:space="preserve"> Verificarea vizuală a integrităţii aparatelor de protecţie / comutaţie a punctelor de distribuţie a energiei electrice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.4. Integritatea aparatelor de protecţie / comutaţie a punctelor de distribuţie a energiei electrice verificată vizual, cu atenţie, pentru depistarea defectelor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6.2.5:</w:t>
            </w:r>
            <w:r w:rsidRPr="00D04D3E">
              <w:rPr>
                <w:sz w:val="26"/>
                <w:szCs w:val="26"/>
              </w:rPr>
              <w:t xml:space="preserve"> Înlocuirea, după necesitate, a aparatelor de protecţie / comutaţie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.5. Aparatele de protecţie / comutaţie înlocuite, după necesitate,  în cazul deteriorării acestora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6.2.6:</w:t>
            </w:r>
            <w:r w:rsidRPr="00D04D3E">
              <w:rPr>
                <w:sz w:val="26"/>
                <w:szCs w:val="26"/>
              </w:rPr>
              <w:t xml:space="preserve"> Verificarea stării contactelor la punctele de distribuţie a energiei electrice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.6. Starea contactelor la punctele de distribuţie a energiei electrice verificată cu responsabilitate pentru asigurarea fiabilităţii punctului de distribuţie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E317B4">
            <w:pPr>
              <w:spacing w:after="0" w:line="240" w:lineRule="auto"/>
              <w:ind w:left="74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6.2.7:</w:t>
            </w:r>
            <w:r w:rsidRPr="00D04D3E">
              <w:rPr>
                <w:sz w:val="26"/>
                <w:szCs w:val="26"/>
              </w:rPr>
              <w:t xml:space="preserve"> Curăţarea şi înlăturarea periodică, după necesitate, a prafului din interiorul punctului de distribuţie a energiei electrice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6</w:t>
            </w:r>
            <w:r w:rsidRPr="00D04D3E">
              <w:rPr>
                <w:sz w:val="26"/>
                <w:szCs w:val="26"/>
              </w:rPr>
              <w:t>.7. Punctul de distribuţie a energiei electrice curăţat periodic în interior, cu atenţie prin înlăturarea prafului depus cu respectarea normelor de securitate şi sănătate în muncă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E317B4">
            <w:pPr>
              <w:spacing w:after="0" w:line="240" w:lineRule="auto"/>
              <w:ind w:left="74" w:right="0" w:firstLine="0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6.2.8:</w:t>
            </w:r>
            <w:r w:rsidRPr="00D04D3E">
              <w:rPr>
                <w:sz w:val="26"/>
                <w:szCs w:val="26"/>
              </w:rPr>
              <w:t xml:space="preserve"> Vopsirea / restabilirea fizică / înlocuirea, după caz, a părţilor componente deteriorate a panoului de distribuţie sau schimbarea integrală a panoului de distribuţie a energiei electrice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 Realizează lucrări de reparaţie şi profilactice a punctelor de distribuţie (6,2,8; 6,2,9; 6.2.10; 6.2.11; 6.2.12)</w:t>
            </w: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.1. Părţile componente deteriorate vopsite/restabilite fizic / înlocuite, după caz, panoul de distribuţie este schimbat integral, cu respectarea normelor de securitate şi sănătate în muncă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A82C1B">
            <w:pPr>
              <w:spacing w:after="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6.2.9:</w:t>
            </w:r>
            <w:r w:rsidRPr="00D04D3E">
              <w:rPr>
                <w:sz w:val="26"/>
                <w:szCs w:val="26"/>
              </w:rPr>
              <w:t xml:space="preserve"> Executarea lucrărilor de strîngere a tuturor contactelor la punctele de distribuţie a energiei electrice şi alte lucrări profilactice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8E1745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.2. Contactele electrice strînse corect şi lucrările profilactice sunt executate periodic, în corespundere cu Graficul Lucrări Preventiv Planificate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A82C1B">
            <w:pPr>
              <w:spacing w:after="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lastRenderedPageBreak/>
              <w:t>Sarcina 6.2.10:</w:t>
            </w:r>
            <w:r w:rsidRPr="00D04D3E">
              <w:rPr>
                <w:sz w:val="26"/>
                <w:szCs w:val="26"/>
              </w:rPr>
              <w:t xml:space="preserve"> Documentarea lucrărilor executate la punctele de distribuţie a energiei electrice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E317B4">
            <w:pPr>
              <w:spacing w:after="0" w:line="240" w:lineRule="auto"/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A82C1B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.3. Lucrările executate la punctele de distribuţie a energiei electrice documentate corect şi cu responsabilitate conform Graficului Lucrări Preventiv Planificate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15B8A">
            <w:pPr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6.2.11:</w:t>
            </w:r>
            <w:r w:rsidRPr="00D04D3E">
              <w:rPr>
                <w:sz w:val="26"/>
                <w:szCs w:val="26"/>
              </w:rPr>
              <w:t xml:space="preserve"> Prevenirea lucrătorilor care lucrează pe şantier / la obiect în vederea conectării energiei electrice</w:t>
            </w:r>
          </w:p>
        </w:tc>
        <w:tc>
          <w:tcPr>
            <w:tcW w:w="3178" w:type="dxa"/>
            <w:vMerge/>
          </w:tcPr>
          <w:p w:rsidR="00E670E9" w:rsidRPr="00D04D3E" w:rsidRDefault="00E670E9" w:rsidP="00915B8A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915B8A">
            <w:pPr>
              <w:spacing w:after="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>.4. Lucrătorii preveniţi, cu promptitudine, în vederea conectării energiei electrice după executarea lucrărilor de reparaţie şi profilactice, pentru evitarea accidentelor de muncă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915B8A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6.2.12:</w:t>
            </w:r>
            <w:r w:rsidRPr="00D04D3E">
              <w:rPr>
                <w:sz w:val="26"/>
                <w:szCs w:val="26"/>
              </w:rPr>
              <w:t xml:space="preserve"> Restabilirea schemei de alimentare cu energie electrică la starea iniţială</w:t>
            </w:r>
          </w:p>
        </w:tc>
        <w:tc>
          <w:tcPr>
            <w:tcW w:w="3178" w:type="dxa"/>
            <w:vMerge/>
          </w:tcPr>
          <w:p w:rsidR="00E670E9" w:rsidRPr="00D04D3E" w:rsidRDefault="00E670E9" w:rsidP="00915B8A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915B8A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7</w:t>
            </w:r>
            <w:r w:rsidRPr="00D04D3E">
              <w:rPr>
                <w:sz w:val="26"/>
                <w:szCs w:val="26"/>
              </w:rPr>
              <w:t xml:space="preserve">.5. Schema de alimentare cu energie electrică restabilită la starea iniţială corect, în corespundere cu documentaţia tehnică de exploatare 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6.3. Deservirea instalaţiilor sistemului de iluminare de serviciu</w:t>
            </w:r>
          </w:p>
          <w:p w:rsidR="00E670E9" w:rsidRPr="00D04D3E" w:rsidRDefault="00E670E9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6.3.1:</w:t>
            </w:r>
            <w:r w:rsidRPr="00D04D3E">
              <w:rPr>
                <w:sz w:val="26"/>
                <w:szCs w:val="26"/>
              </w:rPr>
              <w:t xml:space="preserve"> Menţinerea în stare funcţională a sistemului de iluminat de serviciu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spacing w:after="0" w:line="240" w:lineRule="auto"/>
              <w:ind w:right="0" w:firstLine="0"/>
              <w:jc w:val="left"/>
              <w:rPr>
                <w:rFonts w:eastAsia="MS Mincho"/>
                <w:sz w:val="26"/>
                <w:szCs w:val="26"/>
              </w:rPr>
            </w:pPr>
            <w:r w:rsidRPr="00D04D3E">
              <w:rPr>
                <w:rFonts w:eastAsia="MS Mincho"/>
                <w:sz w:val="26"/>
                <w:szCs w:val="26"/>
              </w:rPr>
              <w:t>1</w:t>
            </w:r>
            <w:r w:rsidRPr="00D04D3E">
              <w:rPr>
                <w:rFonts w:eastAsia="MS Mincho"/>
                <w:sz w:val="26"/>
                <w:szCs w:val="26"/>
                <w:lang w:val="en-US"/>
              </w:rPr>
              <w:t>8</w:t>
            </w:r>
            <w:r w:rsidRPr="00D04D3E">
              <w:rPr>
                <w:rFonts w:eastAsia="MS Mincho"/>
                <w:sz w:val="26"/>
                <w:szCs w:val="26"/>
              </w:rPr>
              <w:t>. Execută operaţiuni de d</w:t>
            </w:r>
            <w:r w:rsidRPr="00D04D3E">
              <w:rPr>
                <w:sz w:val="26"/>
                <w:szCs w:val="26"/>
              </w:rPr>
              <w:t>eservire a sistemului de iluminare de serviciu (6.3.1; 6.3.2)</w:t>
            </w:r>
          </w:p>
        </w:tc>
        <w:tc>
          <w:tcPr>
            <w:tcW w:w="6946" w:type="dxa"/>
            <w:vAlign w:val="bottom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8</w:t>
            </w:r>
            <w:r w:rsidRPr="00D04D3E">
              <w:rPr>
                <w:sz w:val="26"/>
                <w:szCs w:val="26"/>
              </w:rPr>
              <w:t>.1 Sistemul de iluminat de serviciu menţinut în stare funcţională cu responsabilitate prin examinarea permanentă şi realizarea lucrărilor profilactice ale acestuia</w:t>
            </w:r>
          </w:p>
        </w:tc>
      </w:tr>
      <w:tr w:rsidR="00E670E9" w:rsidRPr="00D04D3E" w:rsidTr="00F65339">
        <w:trPr>
          <w:trHeight w:val="1231"/>
        </w:trPr>
        <w:tc>
          <w:tcPr>
            <w:tcW w:w="4619" w:type="dxa"/>
          </w:tcPr>
          <w:p w:rsidR="00E670E9" w:rsidRPr="00D04D3E" w:rsidRDefault="00E670E9" w:rsidP="00036786">
            <w:pPr>
              <w:spacing w:after="120" w:line="240" w:lineRule="auto"/>
              <w:ind w:left="72"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6.3.2:</w:t>
            </w:r>
            <w:r w:rsidRPr="00D04D3E">
              <w:rPr>
                <w:sz w:val="26"/>
                <w:szCs w:val="26"/>
              </w:rPr>
              <w:t xml:space="preserve"> Schimbarea elementelor consumabile ale sistemului de iluminare de serviciu (demaror, corpuri de iluminat, becuri, aparate etc.)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spacing w:after="0" w:line="240" w:lineRule="auto"/>
              <w:ind w:left="504" w:right="0" w:hanging="432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8</w:t>
            </w:r>
            <w:r w:rsidRPr="00D04D3E">
              <w:rPr>
                <w:sz w:val="26"/>
                <w:szCs w:val="26"/>
              </w:rPr>
              <w:t>.2. Elementele consumabile ale sistemului de iluminare de serviciu schimbate în funcţie de uzarea acestora în rezultatul operaţiunilor de verificare a stării tehnice a sistemului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E317B4">
            <w:pPr>
              <w:spacing w:after="0"/>
              <w:ind w:right="987" w:firstLine="0"/>
              <w:rPr>
                <w:rFonts w:eastAsia="MS Mincho"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Atribuţia 7. Încheierea procesului de muncă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E317B4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D3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D04D3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  <w:r w:rsidRPr="00D04D3E">
              <w:rPr>
                <w:rFonts w:ascii="Times New Roman" w:hAnsi="Times New Roman"/>
                <w:color w:val="000000"/>
                <w:sz w:val="26"/>
                <w:szCs w:val="26"/>
              </w:rPr>
              <w:t>. Pregăteşte mijloacele de muncă pentru depozitare (7.1; 7.2; 7.3)</w:t>
            </w:r>
          </w:p>
        </w:tc>
        <w:tc>
          <w:tcPr>
            <w:tcW w:w="6946" w:type="dxa"/>
            <w:vMerge w:val="restart"/>
            <w:vAlign w:val="bottom"/>
          </w:tcPr>
          <w:p w:rsidR="00E670E9" w:rsidRPr="00D04D3E" w:rsidRDefault="00E670E9" w:rsidP="00280091">
            <w:pPr>
              <w:spacing w:after="120" w:line="240" w:lineRule="auto"/>
              <w:ind w:left="505" w:right="0" w:hanging="431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9</w:t>
            </w:r>
            <w:r w:rsidRPr="00D04D3E">
              <w:rPr>
                <w:sz w:val="26"/>
                <w:szCs w:val="26"/>
              </w:rPr>
              <w:t>.1. Instrumentele, utilajul, materialele restante pregătite cu responsabilitate pentru a fi restituite la depozit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E317B4">
            <w:pPr>
              <w:tabs>
                <w:tab w:val="num" w:pos="612"/>
              </w:tabs>
              <w:spacing w:after="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7.1:</w:t>
            </w:r>
            <w:r w:rsidRPr="00D04D3E">
              <w:rPr>
                <w:sz w:val="26"/>
                <w:szCs w:val="26"/>
              </w:rPr>
              <w:t xml:space="preserve"> Pregătirea instrumentelor, utilajului, materialelor restante pentru a fi restituite la depozit</w:t>
            </w:r>
          </w:p>
        </w:tc>
        <w:tc>
          <w:tcPr>
            <w:tcW w:w="3178" w:type="dxa"/>
            <w:vMerge/>
          </w:tcPr>
          <w:p w:rsidR="00E670E9" w:rsidRPr="00D04D3E" w:rsidRDefault="00E670E9" w:rsidP="00E317B4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E670E9" w:rsidRPr="00D04D3E" w:rsidRDefault="00E670E9" w:rsidP="00280091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12"/>
              </w:tabs>
              <w:spacing w:after="120" w:line="240" w:lineRule="auto"/>
              <w:ind w:right="0" w:firstLine="0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7.2:</w:t>
            </w:r>
            <w:r w:rsidRPr="00D04D3E">
              <w:rPr>
                <w:sz w:val="26"/>
                <w:szCs w:val="26"/>
              </w:rPr>
              <w:t xml:space="preserve"> Verificarea calităţi şi cantităţii instrumentelor, materialelor, utilajului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280091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9</w:t>
            </w:r>
            <w:r w:rsidRPr="00D04D3E">
              <w:rPr>
                <w:sz w:val="26"/>
                <w:szCs w:val="26"/>
              </w:rPr>
              <w:t>.2. Starea instrumentelor, a utilajului şi a materialelor restante  verificată atent, din punct de vedere al integrităţii acestora şi cantitativ imediat după încheierea procesului de lucru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12"/>
              </w:tabs>
              <w:spacing w:after="120" w:line="240" w:lineRule="auto"/>
              <w:ind w:right="0" w:firstLine="0"/>
              <w:rPr>
                <w:b/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7.3:</w:t>
            </w:r>
            <w:r w:rsidRPr="00D04D3E">
              <w:rPr>
                <w:sz w:val="26"/>
                <w:szCs w:val="26"/>
              </w:rPr>
              <w:t xml:space="preserve"> Restituirea instrumentelor, </w:t>
            </w:r>
            <w:r w:rsidRPr="00D04D3E">
              <w:rPr>
                <w:sz w:val="26"/>
                <w:szCs w:val="26"/>
              </w:rPr>
              <w:lastRenderedPageBreak/>
              <w:t>utilajului, materialelor restante la depozit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280091">
            <w:pPr>
              <w:spacing w:after="120" w:line="240" w:lineRule="auto"/>
              <w:ind w:left="505" w:right="0" w:hanging="431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</w:rPr>
              <w:t>1</w:t>
            </w:r>
            <w:r w:rsidRPr="00D04D3E">
              <w:rPr>
                <w:sz w:val="26"/>
                <w:szCs w:val="26"/>
                <w:lang w:val="en-US"/>
              </w:rPr>
              <w:t>9</w:t>
            </w:r>
            <w:r w:rsidRPr="00D04D3E">
              <w:rPr>
                <w:sz w:val="26"/>
                <w:szCs w:val="26"/>
              </w:rPr>
              <w:t xml:space="preserve">.3. Instrumentele, utilajul, materialele rămase restituite la </w:t>
            </w:r>
            <w:r w:rsidRPr="00D04D3E">
              <w:rPr>
                <w:sz w:val="26"/>
                <w:szCs w:val="26"/>
              </w:rPr>
              <w:lastRenderedPageBreak/>
              <w:t>depozit cu semnarea în Registrul de primire - predare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</w:tcPr>
          <w:p w:rsidR="00E670E9" w:rsidRPr="00D04D3E" w:rsidRDefault="00E670E9" w:rsidP="00036786">
            <w:pPr>
              <w:tabs>
                <w:tab w:val="num" w:pos="612"/>
              </w:tabs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lastRenderedPageBreak/>
              <w:t>Sarcina 7.4:</w:t>
            </w:r>
            <w:r w:rsidRPr="00D04D3E">
              <w:rPr>
                <w:sz w:val="26"/>
                <w:szCs w:val="26"/>
              </w:rPr>
              <w:t xml:space="preserve"> Deconectarea, după caz, a reţelei de alimentare a şantierului / obiectului cu energie electrică</w:t>
            </w:r>
          </w:p>
        </w:tc>
        <w:tc>
          <w:tcPr>
            <w:tcW w:w="3178" w:type="dxa"/>
            <w:vMerge w:val="restart"/>
          </w:tcPr>
          <w:p w:rsidR="00E670E9" w:rsidRPr="00D04D3E" w:rsidRDefault="00E670E9" w:rsidP="00036786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D3E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</w:t>
            </w:r>
            <w:r w:rsidRPr="00D04D3E">
              <w:rPr>
                <w:rFonts w:ascii="Times New Roman" w:hAnsi="Times New Roman"/>
                <w:color w:val="000000"/>
                <w:sz w:val="26"/>
                <w:szCs w:val="26"/>
              </w:rPr>
              <w:t>. Finalizează procesul de lucru (7.4; 7.5)</w:t>
            </w:r>
          </w:p>
        </w:tc>
        <w:tc>
          <w:tcPr>
            <w:tcW w:w="6946" w:type="dxa"/>
          </w:tcPr>
          <w:p w:rsidR="00E670E9" w:rsidRPr="00D04D3E" w:rsidRDefault="00E670E9" w:rsidP="00036786">
            <w:pPr>
              <w:pStyle w:val="ListParagraph"/>
              <w:spacing w:after="120"/>
              <w:ind w:left="432" w:hanging="432"/>
              <w:rPr>
                <w:color w:val="000000"/>
                <w:sz w:val="26"/>
                <w:szCs w:val="26"/>
              </w:rPr>
            </w:pPr>
            <w:r w:rsidRPr="00D04D3E">
              <w:rPr>
                <w:color w:val="000000"/>
                <w:sz w:val="26"/>
                <w:szCs w:val="26"/>
                <w:lang w:val="en-US"/>
              </w:rPr>
              <w:t>20</w:t>
            </w:r>
            <w:r w:rsidRPr="00D04D3E">
              <w:rPr>
                <w:color w:val="000000"/>
                <w:sz w:val="26"/>
                <w:szCs w:val="26"/>
              </w:rPr>
              <w:t>.1. Reţeaua de alimentare a şantierului / obiectului cu energie electrică deconectată cu respectarea cerinţelor tehnice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  <w:vMerge w:val="restart"/>
          </w:tcPr>
          <w:p w:rsidR="00E670E9" w:rsidRPr="00D04D3E" w:rsidRDefault="00E670E9" w:rsidP="00036786">
            <w:pPr>
              <w:tabs>
                <w:tab w:val="num" w:pos="612"/>
              </w:tabs>
              <w:spacing w:after="120" w:line="240" w:lineRule="auto"/>
              <w:ind w:right="0" w:firstLine="0"/>
              <w:rPr>
                <w:sz w:val="26"/>
                <w:szCs w:val="26"/>
              </w:rPr>
            </w:pPr>
            <w:r w:rsidRPr="00D04D3E">
              <w:rPr>
                <w:b/>
                <w:sz w:val="26"/>
                <w:szCs w:val="26"/>
              </w:rPr>
              <w:t>Sarcina 7.5:</w:t>
            </w:r>
            <w:r w:rsidRPr="00D04D3E">
              <w:rPr>
                <w:sz w:val="26"/>
                <w:szCs w:val="26"/>
              </w:rPr>
              <w:t xml:space="preserve"> Raportarea superiorului referitor la finalizarea procesului de muncă.</w:t>
            </w: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pStyle w:val="ListParagraph"/>
              <w:spacing w:after="120"/>
              <w:ind w:left="504" w:hanging="432"/>
              <w:rPr>
                <w:color w:val="000000"/>
                <w:sz w:val="26"/>
                <w:szCs w:val="26"/>
              </w:rPr>
            </w:pPr>
            <w:r w:rsidRPr="00D04D3E">
              <w:rPr>
                <w:color w:val="000000"/>
                <w:sz w:val="26"/>
                <w:szCs w:val="26"/>
                <w:lang w:val="en-US"/>
              </w:rPr>
              <w:t>20</w:t>
            </w:r>
            <w:r w:rsidRPr="00D04D3E">
              <w:rPr>
                <w:color w:val="000000"/>
                <w:sz w:val="26"/>
                <w:szCs w:val="26"/>
              </w:rPr>
              <w:t>.2. Locul de muncă este curăţat la finalul activităţilor de muncă, asigurîndu-se recuperarea materialelor reutilizabile</w:t>
            </w:r>
          </w:p>
        </w:tc>
      </w:tr>
      <w:tr w:rsidR="00E670E9" w:rsidRPr="00D04D3E" w:rsidTr="00F65339">
        <w:trPr>
          <w:trHeight w:val="64"/>
        </w:trPr>
        <w:tc>
          <w:tcPr>
            <w:tcW w:w="4619" w:type="dxa"/>
            <w:vMerge/>
          </w:tcPr>
          <w:p w:rsidR="00E670E9" w:rsidRPr="00D04D3E" w:rsidRDefault="00E670E9" w:rsidP="00036786">
            <w:pPr>
              <w:pStyle w:val="ListParagraph"/>
              <w:spacing w:after="120"/>
              <w:ind w:left="504"/>
              <w:rPr>
                <w:color w:val="000000"/>
                <w:sz w:val="26"/>
                <w:szCs w:val="26"/>
              </w:rPr>
            </w:pPr>
          </w:p>
        </w:tc>
        <w:tc>
          <w:tcPr>
            <w:tcW w:w="3178" w:type="dxa"/>
            <w:vMerge/>
          </w:tcPr>
          <w:p w:rsidR="00E670E9" w:rsidRPr="00D04D3E" w:rsidRDefault="00E670E9" w:rsidP="00036786">
            <w:pPr>
              <w:pStyle w:val="NoSpacing"/>
              <w:tabs>
                <w:tab w:val="num" w:pos="612"/>
              </w:tabs>
              <w:ind w:left="504" w:hanging="43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E670E9" w:rsidRPr="00D04D3E" w:rsidRDefault="00E670E9" w:rsidP="00036786">
            <w:pPr>
              <w:spacing w:after="120" w:line="240" w:lineRule="auto"/>
              <w:ind w:left="504" w:right="0" w:hanging="432"/>
              <w:jc w:val="left"/>
              <w:rPr>
                <w:sz w:val="26"/>
                <w:szCs w:val="26"/>
              </w:rPr>
            </w:pPr>
            <w:r w:rsidRPr="00D04D3E">
              <w:rPr>
                <w:sz w:val="26"/>
                <w:szCs w:val="26"/>
                <w:lang w:val="en-US"/>
              </w:rPr>
              <w:t>20</w:t>
            </w:r>
            <w:r w:rsidRPr="00D04D3E">
              <w:rPr>
                <w:sz w:val="26"/>
                <w:szCs w:val="26"/>
              </w:rPr>
              <w:t>.3. Superiorul informat, la sfîrşitul zilei conform Graficului Lucrări Preventiv Planificate de muncă, despre nivelul de realizare/finalizare a sarcinilor de lucru planificate</w:t>
            </w:r>
          </w:p>
        </w:tc>
      </w:tr>
    </w:tbl>
    <w:p w:rsidR="001213A6" w:rsidRPr="00D04D3E" w:rsidRDefault="001213A6" w:rsidP="00E317B4">
      <w:pPr>
        <w:spacing w:after="4" w:line="259" w:lineRule="auto"/>
        <w:ind w:right="0" w:firstLine="0"/>
        <w:jc w:val="left"/>
        <w:rPr>
          <w:sz w:val="26"/>
          <w:szCs w:val="26"/>
        </w:rPr>
      </w:pPr>
    </w:p>
    <w:sectPr w:rsidR="001213A6" w:rsidRPr="00D04D3E" w:rsidSect="00E317B4">
      <w:pgSz w:w="15840" w:h="12240" w:orient="landscape"/>
      <w:pgMar w:top="1701" w:right="862" w:bottom="851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D1" w:rsidRDefault="00597DD1">
      <w:r>
        <w:separator/>
      </w:r>
    </w:p>
  </w:endnote>
  <w:endnote w:type="continuationSeparator" w:id="0">
    <w:p w:rsidR="00597DD1" w:rsidRDefault="0059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16" w:rsidRDefault="006425B5" w:rsidP="00901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19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916" w:rsidRDefault="00C51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16" w:rsidRDefault="006425B5" w:rsidP="00901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19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8C3">
      <w:rPr>
        <w:rStyle w:val="PageNumber"/>
        <w:noProof/>
      </w:rPr>
      <w:t>19</w:t>
    </w:r>
    <w:r>
      <w:rPr>
        <w:rStyle w:val="PageNumber"/>
      </w:rPr>
      <w:fldChar w:fldCharType="end"/>
    </w:r>
  </w:p>
  <w:p w:rsidR="00C51916" w:rsidRDefault="00C51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D1" w:rsidRDefault="00597DD1">
      <w:r>
        <w:separator/>
      </w:r>
    </w:p>
  </w:footnote>
  <w:footnote w:type="continuationSeparator" w:id="0">
    <w:p w:rsidR="00597DD1" w:rsidRDefault="0059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F17"/>
    <w:multiLevelType w:val="hybridMultilevel"/>
    <w:tmpl w:val="430C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C73DA"/>
    <w:multiLevelType w:val="multilevel"/>
    <w:tmpl w:val="B64AE35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38D77B2"/>
    <w:multiLevelType w:val="hybridMultilevel"/>
    <w:tmpl w:val="C054F7DA"/>
    <w:lvl w:ilvl="0" w:tplc="ED4C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CAC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0A8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267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DA8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14E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4A5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183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47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3A57E62"/>
    <w:multiLevelType w:val="multilevel"/>
    <w:tmpl w:val="91F857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4F96B01"/>
    <w:multiLevelType w:val="multilevel"/>
    <w:tmpl w:val="33606F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5">
    <w:nsid w:val="068E2326"/>
    <w:multiLevelType w:val="multilevel"/>
    <w:tmpl w:val="F56A7D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6">
    <w:nsid w:val="09133F2A"/>
    <w:multiLevelType w:val="hybridMultilevel"/>
    <w:tmpl w:val="0D3ACDD2"/>
    <w:lvl w:ilvl="0" w:tplc="E2160FF8">
      <w:start w:val="1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094C4791"/>
    <w:multiLevelType w:val="multilevel"/>
    <w:tmpl w:val="6C9C0A5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8">
    <w:nsid w:val="09FA5E96"/>
    <w:multiLevelType w:val="multilevel"/>
    <w:tmpl w:val="ACC8FFC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9">
    <w:nsid w:val="0B2E2542"/>
    <w:multiLevelType w:val="multilevel"/>
    <w:tmpl w:val="0B5AC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0">
    <w:nsid w:val="101F1A94"/>
    <w:multiLevelType w:val="multilevel"/>
    <w:tmpl w:val="CA2CA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282480E"/>
    <w:multiLevelType w:val="multilevel"/>
    <w:tmpl w:val="C332FE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2">
    <w:nsid w:val="1C5759A3"/>
    <w:multiLevelType w:val="multilevel"/>
    <w:tmpl w:val="A4C6C1F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306252"/>
    <w:multiLevelType w:val="hybridMultilevel"/>
    <w:tmpl w:val="FA4012DE"/>
    <w:lvl w:ilvl="0" w:tplc="5106E8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311B6A"/>
    <w:multiLevelType w:val="multilevel"/>
    <w:tmpl w:val="8AD82A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5">
    <w:nsid w:val="273D1546"/>
    <w:multiLevelType w:val="multilevel"/>
    <w:tmpl w:val="992831E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6">
    <w:nsid w:val="27C72733"/>
    <w:multiLevelType w:val="multilevel"/>
    <w:tmpl w:val="91584D6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7">
    <w:nsid w:val="2A8F6028"/>
    <w:multiLevelType w:val="multilevel"/>
    <w:tmpl w:val="1E16BD9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CB43087"/>
    <w:multiLevelType w:val="hybridMultilevel"/>
    <w:tmpl w:val="5F6AD9D0"/>
    <w:lvl w:ilvl="0" w:tplc="C6AC5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70B3A"/>
    <w:multiLevelType w:val="hybridMultilevel"/>
    <w:tmpl w:val="AE98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E2299F"/>
    <w:multiLevelType w:val="hybridMultilevel"/>
    <w:tmpl w:val="E306E874"/>
    <w:lvl w:ilvl="0" w:tplc="C6AC5D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7F76D4"/>
    <w:multiLevelType w:val="hybridMultilevel"/>
    <w:tmpl w:val="0A34D6BC"/>
    <w:lvl w:ilvl="0" w:tplc="E2160FF8">
      <w:start w:val="1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613FD"/>
    <w:multiLevelType w:val="hybridMultilevel"/>
    <w:tmpl w:val="E85A7D78"/>
    <w:lvl w:ilvl="0" w:tplc="5106E8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A5109B"/>
    <w:multiLevelType w:val="multilevel"/>
    <w:tmpl w:val="9AF40B2E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3C3207A3"/>
    <w:multiLevelType w:val="multilevel"/>
    <w:tmpl w:val="EAF2E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4055489C"/>
    <w:multiLevelType w:val="multilevel"/>
    <w:tmpl w:val="AD32C484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6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2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cs="Times New Roman" w:hint="default"/>
      </w:rPr>
    </w:lvl>
  </w:abstractNum>
  <w:abstractNum w:abstractNumId="26">
    <w:nsid w:val="425569D4"/>
    <w:multiLevelType w:val="multilevel"/>
    <w:tmpl w:val="4FFCC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7">
    <w:nsid w:val="46E212CC"/>
    <w:multiLevelType w:val="multilevel"/>
    <w:tmpl w:val="8578D3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74F6113"/>
    <w:multiLevelType w:val="multilevel"/>
    <w:tmpl w:val="42984BB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9EC201E"/>
    <w:multiLevelType w:val="multilevel"/>
    <w:tmpl w:val="C7D6023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>
    <w:nsid w:val="4D782C7D"/>
    <w:multiLevelType w:val="hybridMultilevel"/>
    <w:tmpl w:val="A486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0E4E5B"/>
    <w:multiLevelType w:val="multilevel"/>
    <w:tmpl w:val="E7B82970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AE679DC"/>
    <w:multiLevelType w:val="multilevel"/>
    <w:tmpl w:val="98A8118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33">
    <w:nsid w:val="5B6B533A"/>
    <w:multiLevelType w:val="multilevel"/>
    <w:tmpl w:val="EA9E6A1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D8D229F"/>
    <w:multiLevelType w:val="hybridMultilevel"/>
    <w:tmpl w:val="8EA603EC"/>
    <w:lvl w:ilvl="0" w:tplc="565462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6F17B4"/>
    <w:multiLevelType w:val="multilevel"/>
    <w:tmpl w:val="6518BDA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36">
    <w:nsid w:val="63C6722E"/>
    <w:multiLevelType w:val="multilevel"/>
    <w:tmpl w:val="90A2271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37">
    <w:nsid w:val="67A02C03"/>
    <w:multiLevelType w:val="multilevel"/>
    <w:tmpl w:val="49EA12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8">
    <w:nsid w:val="6B294E86"/>
    <w:multiLevelType w:val="multilevel"/>
    <w:tmpl w:val="49ACB2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  <w:b/>
      </w:rPr>
    </w:lvl>
  </w:abstractNum>
  <w:abstractNum w:abstractNumId="39">
    <w:nsid w:val="6C123919"/>
    <w:multiLevelType w:val="multilevel"/>
    <w:tmpl w:val="8A28A3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0">
    <w:nsid w:val="6E7D7294"/>
    <w:multiLevelType w:val="multilevel"/>
    <w:tmpl w:val="7B5A94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1">
    <w:nsid w:val="6F171E17"/>
    <w:multiLevelType w:val="hybridMultilevel"/>
    <w:tmpl w:val="1C22B1CE"/>
    <w:lvl w:ilvl="0" w:tplc="D124D97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2">
    <w:nsid w:val="76783288"/>
    <w:multiLevelType w:val="hybridMultilevel"/>
    <w:tmpl w:val="A998B582"/>
    <w:lvl w:ilvl="0" w:tplc="D2E8C444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FAC4D84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4342B0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BE2F67E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550C50A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6BA5A1C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BCEC2F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B8603A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703F4E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3">
    <w:nsid w:val="7BAF4D5D"/>
    <w:multiLevelType w:val="multilevel"/>
    <w:tmpl w:val="EAF2E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4">
    <w:nsid w:val="7CB20C84"/>
    <w:multiLevelType w:val="multilevel"/>
    <w:tmpl w:val="A2728C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7D5C7DE8"/>
    <w:multiLevelType w:val="hybridMultilevel"/>
    <w:tmpl w:val="052E3154"/>
    <w:lvl w:ilvl="0" w:tplc="4A6ED564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1F287C"/>
    <w:multiLevelType w:val="multilevel"/>
    <w:tmpl w:val="A516E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num w:numId="1">
    <w:abstractNumId w:val="42"/>
  </w:num>
  <w:num w:numId="2">
    <w:abstractNumId w:val="41"/>
  </w:num>
  <w:num w:numId="3">
    <w:abstractNumId w:val="44"/>
  </w:num>
  <w:num w:numId="4">
    <w:abstractNumId w:val="10"/>
  </w:num>
  <w:num w:numId="5">
    <w:abstractNumId w:val="1"/>
  </w:num>
  <w:num w:numId="6">
    <w:abstractNumId w:val="33"/>
  </w:num>
  <w:num w:numId="7">
    <w:abstractNumId w:val="17"/>
  </w:num>
  <w:num w:numId="8">
    <w:abstractNumId w:val="2"/>
  </w:num>
  <w:num w:numId="9">
    <w:abstractNumId w:val="3"/>
  </w:num>
  <w:num w:numId="10">
    <w:abstractNumId w:val="28"/>
  </w:num>
  <w:num w:numId="11">
    <w:abstractNumId w:val="46"/>
  </w:num>
  <w:num w:numId="12">
    <w:abstractNumId w:val="26"/>
  </w:num>
  <w:num w:numId="13">
    <w:abstractNumId w:val="11"/>
  </w:num>
  <w:num w:numId="14">
    <w:abstractNumId w:val="40"/>
  </w:num>
  <w:num w:numId="15">
    <w:abstractNumId w:val="9"/>
  </w:num>
  <w:num w:numId="16">
    <w:abstractNumId w:val="5"/>
  </w:num>
  <w:num w:numId="17">
    <w:abstractNumId w:val="4"/>
  </w:num>
  <w:num w:numId="18">
    <w:abstractNumId w:val="39"/>
  </w:num>
  <w:num w:numId="19">
    <w:abstractNumId w:val="14"/>
  </w:num>
  <w:num w:numId="20">
    <w:abstractNumId w:val="7"/>
  </w:num>
  <w:num w:numId="21">
    <w:abstractNumId w:val="15"/>
  </w:num>
  <w:num w:numId="22">
    <w:abstractNumId w:val="35"/>
  </w:num>
  <w:num w:numId="23">
    <w:abstractNumId w:val="8"/>
  </w:num>
  <w:num w:numId="24">
    <w:abstractNumId w:val="36"/>
  </w:num>
  <w:num w:numId="25">
    <w:abstractNumId w:val="16"/>
  </w:num>
  <w:num w:numId="26">
    <w:abstractNumId w:val="32"/>
  </w:num>
  <w:num w:numId="27">
    <w:abstractNumId w:val="24"/>
  </w:num>
  <w:num w:numId="28">
    <w:abstractNumId w:val="30"/>
  </w:num>
  <w:num w:numId="29">
    <w:abstractNumId w:val="12"/>
  </w:num>
  <w:num w:numId="30">
    <w:abstractNumId w:val="18"/>
  </w:num>
  <w:num w:numId="31">
    <w:abstractNumId w:val="20"/>
  </w:num>
  <w:num w:numId="32">
    <w:abstractNumId w:val="27"/>
  </w:num>
  <w:num w:numId="33">
    <w:abstractNumId w:val="31"/>
  </w:num>
  <w:num w:numId="34">
    <w:abstractNumId w:val="37"/>
  </w:num>
  <w:num w:numId="35">
    <w:abstractNumId w:val="25"/>
  </w:num>
  <w:num w:numId="36">
    <w:abstractNumId w:val="29"/>
  </w:num>
  <w:num w:numId="37">
    <w:abstractNumId w:val="6"/>
  </w:num>
  <w:num w:numId="38">
    <w:abstractNumId w:val="21"/>
  </w:num>
  <w:num w:numId="39">
    <w:abstractNumId w:val="43"/>
  </w:num>
  <w:num w:numId="40">
    <w:abstractNumId w:val="19"/>
  </w:num>
  <w:num w:numId="41">
    <w:abstractNumId w:val="0"/>
  </w:num>
  <w:num w:numId="42">
    <w:abstractNumId w:val="34"/>
  </w:num>
  <w:num w:numId="43">
    <w:abstractNumId w:val="13"/>
  </w:num>
  <w:num w:numId="44">
    <w:abstractNumId w:val="22"/>
  </w:num>
  <w:num w:numId="45">
    <w:abstractNumId w:val="23"/>
  </w:num>
  <w:num w:numId="46">
    <w:abstractNumId w:val="45"/>
  </w:num>
  <w:num w:numId="47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D"/>
    <w:rsid w:val="00002287"/>
    <w:rsid w:val="00007099"/>
    <w:rsid w:val="000168CA"/>
    <w:rsid w:val="00016D0B"/>
    <w:rsid w:val="00030DA5"/>
    <w:rsid w:val="0003178A"/>
    <w:rsid w:val="00031823"/>
    <w:rsid w:val="000323D5"/>
    <w:rsid w:val="000360EF"/>
    <w:rsid w:val="00036786"/>
    <w:rsid w:val="00037BD1"/>
    <w:rsid w:val="00037C9E"/>
    <w:rsid w:val="000443A1"/>
    <w:rsid w:val="00044B6F"/>
    <w:rsid w:val="00044BCA"/>
    <w:rsid w:val="000518A3"/>
    <w:rsid w:val="00053DBF"/>
    <w:rsid w:val="000624D0"/>
    <w:rsid w:val="0007209B"/>
    <w:rsid w:val="0007517B"/>
    <w:rsid w:val="0007578D"/>
    <w:rsid w:val="00080944"/>
    <w:rsid w:val="00082B2C"/>
    <w:rsid w:val="00084CF9"/>
    <w:rsid w:val="00085E73"/>
    <w:rsid w:val="0008634A"/>
    <w:rsid w:val="00086E4B"/>
    <w:rsid w:val="0009328D"/>
    <w:rsid w:val="000A2E7A"/>
    <w:rsid w:val="000A63A4"/>
    <w:rsid w:val="000B1217"/>
    <w:rsid w:val="000B18A5"/>
    <w:rsid w:val="000B5971"/>
    <w:rsid w:val="000B62C7"/>
    <w:rsid w:val="000B68C3"/>
    <w:rsid w:val="000C4FEE"/>
    <w:rsid w:val="000D0065"/>
    <w:rsid w:val="000D0396"/>
    <w:rsid w:val="000D0661"/>
    <w:rsid w:val="000D0BFB"/>
    <w:rsid w:val="000D5677"/>
    <w:rsid w:val="000E602C"/>
    <w:rsid w:val="000E7593"/>
    <w:rsid w:val="000E76C6"/>
    <w:rsid w:val="00102D29"/>
    <w:rsid w:val="00105B0B"/>
    <w:rsid w:val="00106814"/>
    <w:rsid w:val="00106E00"/>
    <w:rsid w:val="00110040"/>
    <w:rsid w:val="00110CCD"/>
    <w:rsid w:val="0011160E"/>
    <w:rsid w:val="00112F32"/>
    <w:rsid w:val="00120E04"/>
    <w:rsid w:val="00121071"/>
    <w:rsid w:val="001213A6"/>
    <w:rsid w:val="00121461"/>
    <w:rsid w:val="001253FF"/>
    <w:rsid w:val="001309E7"/>
    <w:rsid w:val="00131BC0"/>
    <w:rsid w:val="00133256"/>
    <w:rsid w:val="00133548"/>
    <w:rsid w:val="0013384F"/>
    <w:rsid w:val="001338C7"/>
    <w:rsid w:val="00133E37"/>
    <w:rsid w:val="0014404E"/>
    <w:rsid w:val="0014492D"/>
    <w:rsid w:val="001457B8"/>
    <w:rsid w:val="00155D6E"/>
    <w:rsid w:val="001606C9"/>
    <w:rsid w:val="00162CC3"/>
    <w:rsid w:val="001679FF"/>
    <w:rsid w:val="00167D1F"/>
    <w:rsid w:val="00167DC6"/>
    <w:rsid w:val="00167F52"/>
    <w:rsid w:val="001705C4"/>
    <w:rsid w:val="0017344F"/>
    <w:rsid w:val="001734DE"/>
    <w:rsid w:val="0017645E"/>
    <w:rsid w:val="0017717E"/>
    <w:rsid w:val="00181094"/>
    <w:rsid w:val="00185BBC"/>
    <w:rsid w:val="001863BF"/>
    <w:rsid w:val="001876FC"/>
    <w:rsid w:val="001919CB"/>
    <w:rsid w:val="0019430E"/>
    <w:rsid w:val="0019720A"/>
    <w:rsid w:val="001A1148"/>
    <w:rsid w:val="001A1BFA"/>
    <w:rsid w:val="001A3D35"/>
    <w:rsid w:val="001A44C2"/>
    <w:rsid w:val="001B6890"/>
    <w:rsid w:val="001C28E9"/>
    <w:rsid w:val="001C2B2C"/>
    <w:rsid w:val="001C2F58"/>
    <w:rsid w:val="001C6194"/>
    <w:rsid w:val="001D1ADC"/>
    <w:rsid w:val="001D1B51"/>
    <w:rsid w:val="001D255C"/>
    <w:rsid w:val="001D3EF5"/>
    <w:rsid w:val="001D4AC0"/>
    <w:rsid w:val="001D4F8F"/>
    <w:rsid w:val="001D5992"/>
    <w:rsid w:val="001D75A5"/>
    <w:rsid w:val="001D7874"/>
    <w:rsid w:val="001E0167"/>
    <w:rsid w:val="001E0CCD"/>
    <w:rsid w:val="001E0DDF"/>
    <w:rsid w:val="001E1443"/>
    <w:rsid w:val="001E1AFA"/>
    <w:rsid w:val="001E5049"/>
    <w:rsid w:val="001E651C"/>
    <w:rsid w:val="001E6E1A"/>
    <w:rsid w:val="001E7D50"/>
    <w:rsid w:val="001F3A35"/>
    <w:rsid w:val="001F61C1"/>
    <w:rsid w:val="00200C72"/>
    <w:rsid w:val="0020153B"/>
    <w:rsid w:val="00201A32"/>
    <w:rsid w:val="00204F5B"/>
    <w:rsid w:val="0020560E"/>
    <w:rsid w:val="00205CC7"/>
    <w:rsid w:val="00215353"/>
    <w:rsid w:val="002155FB"/>
    <w:rsid w:val="00216202"/>
    <w:rsid w:val="002200D9"/>
    <w:rsid w:val="00220E8F"/>
    <w:rsid w:val="002229AF"/>
    <w:rsid w:val="00222BBA"/>
    <w:rsid w:val="00227B09"/>
    <w:rsid w:val="00231E97"/>
    <w:rsid w:val="00232C02"/>
    <w:rsid w:val="002371FD"/>
    <w:rsid w:val="00241E1B"/>
    <w:rsid w:val="0024634F"/>
    <w:rsid w:val="0024672E"/>
    <w:rsid w:val="002478C3"/>
    <w:rsid w:val="00251D66"/>
    <w:rsid w:val="00252A45"/>
    <w:rsid w:val="00255756"/>
    <w:rsid w:val="00255848"/>
    <w:rsid w:val="00255ED7"/>
    <w:rsid w:val="002615D6"/>
    <w:rsid w:val="00263D24"/>
    <w:rsid w:val="00274117"/>
    <w:rsid w:val="00280091"/>
    <w:rsid w:val="002821BA"/>
    <w:rsid w:val="00286333"/>
    <w:rsid w:val="002877B2"/>
    <w:rsid w:val="00297D94"/>
    <w:rsid w:val="002A4331"/>
    <w:rsid w:val="002A6C88"/>
    <w:rsid w:val="002A7988"/>
    <w:rsid w:val="002B00AC"/>
    <w:rsid w:val="002B1288"/>
    <w:rsid w:val="002B3F6D"/>
    <w:rsid w:val="002B5347"/>
    <w:rsid w:val="002B5695"/>
    <w:rsid w:val="002B56AA"/>
    <w:rsid w:val="002C19B5"/>
    <w:rsid w:val="002C49E2"/>
    <w:rsid w:val="002C6BF8"/>
    <w:rsid w:val="002D085E"/>
    <w:rsid w:val="002D1E62"/>
    <w:rsid w:val="002D3271"/>
    <w:rsid w:val="002D74FB"/>
    <w:rsid w:val="002E36E3"/>
    <w:rsid w:val="002E46C4"/>
    <w:rsid w:val="002E6194"/>
    <w:rsid w:val="002F209D"/>
    <w:rsid w:val="002F328E"/>
    <w:rsid w:val="002F3AFE"/>
    <w:rsid w:val="002F4C36"/>
    <w:rsid w:val="002F4DB6"/>
    <w:rsid w:val="002F58D7"/>
    <w:rsid w:val="002F6468"/>
    <w:rsid w:val="0031345D"/>
    <w:rsid w:val="003165BD"/>
    <w:rsid w:val="00317A8B"/>
    <w:rsid w:val="00321388"/>
    <w:rsid w:val="00323520"/>
    <w:rsid w:val="0032384C"/>
    <w:rsid w:val="003247D0"/>
    <w:rsid w:val="0032695F"/>
    <w:rsid w:val="00326B3B"/>
    <w:rsid w:val="003327D6"/>
    <w:rsid w:val="0033296C"/>
    <w:rsid w:val="0033516A"/>
    <w:rsid w:val="003369A5"/>
    <w:rsid w:val="00341D2C"/>
    <w:rsid w:val="0034339A"/>
    <w:rsid w:val="00347549"/>
    <w:rsid w:val="00347DBB"/>
    <w:rsid w:val="0035042E"/>
    <w:rsid w:val="00356778"/>
    <w:rsid w:val="00360B94"/>
    <w:rsid w:val="00360C02"/>
    <w:rsid w:val="00362656"/>
    <w:rsid w:val="00370257"/>
    <w:rsid w:val="003728CC"/>
    <w:rsid w:val="00374FCB"/>
    <w:rsid w:val="00375C0E"/>
    <w:rsid w:val="00376C04"/>
    <w:rsid w:val="00382173"/>
    <w:rsid w:val="003841D2"/>
    <w:rsid w:val="00390D06"/>
    <w:rsid w:val="003926D1"/>
    <w:rsid w:val="00393027"/>
    <w:rsid w:val="003938D4"/>
    <w:rsid w:val="00394B57"/>
    <w:rsid w:val="003A18AB"/>
    <w:rsid w:val="003A1EE7"/>
    <w:rsid w:val="003A6CE5"/>
    <w:rsid w:val="003B0EBD"/>
    <w:rsid w:val="003B4546"/>
    <w:rsid w:val="003B7F34"/>
    <w:rsid w:val="003C03A2"/>
    <w:rsid w:val="003C1720"/>
    <w:rsid w:val="003C5B6A"/>
    <w:rsid w:val="003C61A2"/>
    <w:rsid w:val="003D276C"/>
    <w:rsid w:val="003E0C0E"/>
    <w:rsid w:val="003E29C3"/>
    <w:rsid w:val="003E3424"/>
    <w:rsid w:val="003E488B"/>
    <w:rsid w:val="003E5E1D"/>
    <w:rsid w:val="003E6045"/>
    <w:rsid w:val="003F06D9"/>
    <w:rsid w:val="003F11C8"/>
    <w:rsid w:val="003F12F0"/>
    <w:rsid w:val="003F2E6C"/>
    <w:rsid w:val="003F4812"/>
    <w:rsid w:val="003F5238"/>
    <w:rsid w:val="003F5FF6"/>
    <w:rsid w:val="0040185F"/>
    <w:rsid w:val="0040556E"/>
    <w:rsid w:val="00407C9C"/>
    <w:rsid w:val="00412A43"/>
    <w:rsid w:val="00416E5B"/>
    <w:rsid w:val="00422A48"/>
    <w:rsid w:val="00425A1D"/>
    <w:rsid w:val="0043311C"/>
    <w:rsid w:val="00436A74"/>
    <w:rsid w:val="0043744C"/>
    <w:rsid w:val="004401C8"/>
    <w:rsid w:val="00441427"/>
    <w:rsid w:val="004422BC"/>
    <w:rsid w:val="004442FB"/>
    <w:rsid w:val="004453E9"/>
    <w:rsid w:val="00446CFB"/>
    <w:rsid w:val="00447A2A"/>
    <w:rsid w:val="004521EA"/>
    <w:rsid w:val="00454AD8"/>
    <w:rsid w:val="00454BC4"/>
    <w:rsid w:val="004558D4"/>
    <w:rsid w:val="004604C4"/>
    <w:rsid w:val="00460968"/>
    <w:rsid w:val="00465B36"/>
    <w:rsid w:val="00466EAD"/>
    <w:rsid w:val="00471216"/>
    <w:rsid w:val="004739C2"/>
    <w:rsid w:val="00473F4B"/>
    <w:rsid w:val="00482439"/>
    <w:rsid w:val="0048270F"/>
    <w:rsid w:val="004829A0"/>
    <w:rsid w:val="00482FF9"/>
    <w:rsid w:val="0048551E"/>
    <w:rsid w:val="00485B5A"/>
    <w:rsid w:val="00490F3F"/>
    <w:rsid w:val="004A2F61"/>
    <w:rsid w:val="004B1011"/>
    <w:rsid w:val="004B1584"/>
    <w:rsid w:val="004B4398"/>
    <w:rsid w:val="004B55B5"/>
    <w:rsid w:val="004C040F"/>
    <w:rsid w:val="004C0F41"/>
    <w:rsid w:val="004C4651"/>
    <w:rsid w:val="004C550A"/>
    <w:rsid w:val="004C56C8"/>
    <w:rsid w:val="004D030C"/>
    <w:rsid w:val="004D3E2B"/>
    <w:rsid w:val="004D5DD6"/>
    <w:rsid w:val="004D76AA"/>
    <w:rsid w:val="004E0879"/>
    <w:rsid w:val="004E09A4"/>
    <w:rsid w:val="004E2115"/>
    <w:rsid w:val="004E3E08"/>
    <w:rsid w:val="004E4BE6"/>
    <w:rsid w:val="004E603B"/>
    <w:rsid w:val="004E6419"/>
    <w:rsid w:val="004F275E"/>
    <w:rsid w:val="004F7599"/>
    <w:rsid w:val="004F7E76"/>
    <w:rsid w:val="00500D8B"/>
    <w:rsid w:val="00503AA0"/>
    <w:rsid w:val="005051B9"/>
    <w:rsid w:val="00513FCB"/>
    <w:rsid w:val="00517BF5"/>
    <w:rsid w:val="005207DF"/>
    <w:rsid w:val="0052095A"/>
    <w:rsid w:val="0052216B"/>
    <w:rsid w:val="0052406E"/>
    <w:rsid w:val="00526965"/>
    <w:rsid w:val="00533595"/>
    <w:rsid w:val="0053427D"/>
    <w:rsid w:val="0053633B"/>
    <w:rsid w:val="00541F63"/>
    <w:rsid w:val="00542888"/>
    <w:rsid w:val="00543441"/>
    <w:rsid w:val="00546663"/>
    <w:rsid w:val="005473E1"/>
    <w:rsid w:val="00547A75"/>
    <w:rsid w:val="0055073F"/>
    <w:rsid w:val="0055599F"/>
    <w:rsid w:val="005559C5"/>
    <w:rsid w:val="00557249"/>
    <w:rsid w:val="00557DD3"/>
    <w:rsid w:val="00561EAD"/>
    <w:rsid w:val="00562D1C"/>
    <w:rsid w:val="0056431C"/>
    <w:rsid w:val="005645A7"/>
    <w:rsid w:val="00565055"/>
    <w:rsid w:val="00571405"/>
    <w:rsid w:val="00574638"/>
    <w:rsid w:val="00575D8D"/>
    <w:rsid w:val="005763C4"/>
    <w:rsid w:val="005774C2"/>
    <w:rsid w:val="00577CB7"/>
    <w:rsid w:val="00581ED5"/>
    <w:rsid w:val="0058201D"/>
    <w:rsid w:val="00582C06"/>
    <w:rsid w:val="00585022"/>
    <w:rsid w:val="00587BD3"/>
    <w:rsid w:val="0059100B"/>
    <w:rsid w:val="005952E7"/>
    <w:rsid w:val="00595C79"/>
    <w:rsid w:val="00597DD1"/>
    <w:rsid w:val="005A19B6"/>
    <w:rsid w:val="005A6467"/>
    <w:rsid w:val="005A6756"/>
    <w:rsid w:val="005B00B8"/>
    <w:rsid w:val="005B05D3"/>
    <w:rsid w:val="005B1049"/>
    <w:rsid w:val="005B1B5D"/>
    <w:rsid w:val="005B5C9D"/>
    <w:rsid w:val="005B73F9"/>
    <w:rsid w:val="005C71D7"/>
    <w:rsid w:val="005E083B"/>
    <w:rsid w:val="005E112B"/>
    <w:rsid w:val="005E2A54"/>
    <w:rsid w:val="005E5DC4"/>
    <w:rsid w:val="005F1A4A"/>
    <w:rsid w:val="00602029"/>
    <w:rsid w:val="00603A77"/>
    <w:rsid w:val="00610B1E"/>
    <w:rsid w:val="0062207E"/>
    <w:rsid w:val="006224FD"/>
    <w:rsid w:val="00624F98"/>
    <w:rsid w:val="006275FB"/>
    <w:rsid w:val="00633A7E"/>
    <w:rsid w:val="00633EF4"/>
    <w:rsid w:val="00640579"/>
    <w:rsid w:val="006425B5"/>
    <w:rsid w:val="006474DF"/>
    <w:rsid w:val="00652F8F"/>
    <w:rsid w:val="0065507F"/>
    <w:rsid w:val="006572BB"/>
    <w:rsid w:val="00667ECD"/>
    <w:rsid w:val="00670874"/>
    <w:rsid w:val="00671374"/>
    <w:rsid w:val="0067416B"/>
    <w:rsid w:val="00674CD5"/>
    <w:rsid w:val="006843DA"/>
    <w:rsid w:val="006860A9"/>
    <w:rsid w:val="00692C90"/>
    <w:rsid w:val="006A476B"/>
    <w:rsid w:val="006A76B3"/>
    <w:rsid w:val="006B37BA"/>
    <w:rsid w:val="006B37D3"/>
    <w:rsid w:val="006B49BE"/>
    <w:rsid w:val="006B700C"/>
    <w:rsid w:val="006B7A1A"/>
    <w:rsid w:val="006C0F09"/>
    <w:rsid w:val="006C4F17"/>
    <w:rsid w:val="006D31EB"/>
    <w:rsid w:val="006D3544"/>
    <w:rsid w:val="006D3CAD"/>
    <w:rsid w:val="006D5696"/>
    <w:rsid w:val="006E0EA5"/>
    <w:rsid w:val="006E1059"/>
    <w:rsid w:val="006E222E"/>
    <w:rsid w:val="006E3759"/>
    <w:rsid w:val="006E56B9"/>
    <w:rsid w:val="006E5B9A"/>
    <w:rsid w:val="006E745B"/>
    <w:rsid w:val="007000AF"/>
    <w:rsid w:val="0070059F"/>
    <w:rsid w:val="0070273F"/>
    <w:rsid w:val="007042B7"/>
    <w:rsid w:val="00705564"/>
    <w:rsid w:val="00706D35"/>
    <w:rsid w:val="00710918"/>
    <w:rsid w:val="007227F5"/>
    <w:rsid w:val="007256BE"/>
    <w:rsid w:val="007269B9"/>
    <w:rsid w:val="00727900"/>
    <w:rsid w:val="00727D8E"/>
    <w:rsid w:val="007311E9"/>
    <w:rsid w:val="00736BEE"/>
    <w:rsid w:val="00736D06"/>
    <w:rsid w:val="007400B3"/>
    <w:rsid w:val="007422F7"/>
    <w:rsid w:val="0075256D"/>
    <w:rsid w:val="00755644"/>
    <w:rsid w:val="0076016B"/>
    <w:rsid w:val="00760D1B"/>
    <w:rsid w:val="00764ADD"/>
    <w:rsid w:val="00766497"/>
    <w:rsid w:val="00767CA8"/>
    <w:rsid w:val="00770FEA"/>
    <w:rsid w:val="00777138"/>
    <w:rsid w:val="007803CD"/>
    <w:rsid w:val="0078248B"/>
    <w:rsid w:val="00782F74"/>
    <w:rsid w:val="007867CA"/>
    <w:rsid w:val="0079214D"/>
    <w:rsid w:val="0079474F"/>
    <w:rsid w:val="00794845"/>
    <w:rsid w:val="00794880"/>
    <w:rsid w:val="007A2025"/>
    <w:rsid w:val="007A672D"/>
    <w:rsid w:val="007A6FCD"/>
    <w:rsid w:val="007B2AA4"/>
    <w:rsid w:val="007B2AC0"/>
    <w:rsid w:val="007B3F8F"/>
    <w:rsid w:val="007B601B"/>
    <w:rsid w:val="007B703B"/>
    <w:rsid w:val="007B7F01"/>
    <w:rsid w:val="007C75B4"/>
    <w:rsid w:val="007D0440"/>
    <w:rsid w:val="007D23A3"/>
    <w:rsid w:val="007D40D6"/>
    <w:rsid w:val="007E2009"/>
    <w:rsid w:val="007E319F"/>
    <w:rsid w:val="007E6B26"/>
    <w:rsid w:val="007F058C"/>
    <w:rsid w:val="007F584C"/>
    <w:rsid w:val="007F6432"/>
    <w:rsid w:val="007F737D"/>
    <w:rsid w:val="0080132D"/>
    <w:rsid w:val="00802A7A"/>
    <w:rsid w:val="00803A23"/>
    <w:rsid w:val="008048A5"/>
    <w:rsid w:val="00806D4D"/>
    <w:rsid w:val="00812FEE"/>
    <w:rsid w:val="00816E2D"/>
    <w:rsid w:val="00821ADA"/>
    <w:rsid w:val="00822C34"/>
    <w:rsid w:val="00824094"/>
    <w:rsid w:val="008266A3"/>
    <w:rsid w:val="00842824"/>
    <w:rsid w:val="00845B6A"/>
    <w:rsid w:val="0084686F"/>
    <w:rsid w:val="0085167B"/>
    <w:rsid w:val="00852334"/>
    <w:rsid w:val="00852C69"/>
    <w:rsid w:val="00855803"/>
    <w:rsid w:val="008624AC"/>
    <w:rsid w:val="00865E89"/>
    <w:rsid w:val="00866A64"/>
    <w:rsid w:val="008773DE"/>
    <w:rsid w:val="008801FA"/>
    <w:rsid w:val="00883A16"/>
    <w:rsid w:val="00885871"/>
    <w:rsid w:val="008866C2"/>
    <w:rsid w:val="00887906"/>
    <w:rsid w:val="00887E18"/>
    <w:rsid w:val="00890589"/>
    <w:rsid w:val="00891343"/>
    <w:rsid w:val="00895A40"/>
    <w:rsid w:val="008A5820"/>
    <w:rsid w:val="008A5EAC"/>
    <w:rsid w:val="008B11CC"/>
    <w:rsid w:val="008B3B12"/>
    <w:rsid w:val="008B66A4"/>
    <w:rsid w:val="008C0527"/>
    <w:rsid w:val="008C1EA5"/>
    <w:rsid w:val="008C3229"/>
    <w:rsid w:val="008C58F5"/>
    <w:rsid w:val="008C7008"/>
    <w:rsid w:val="008D0476"/>
    <w:rsid w:val="008D363C"/>
    <w:rsid w:val="008D533A"/>
    <w:rsid w:val="008E0EC8"/>
    <w:rsid w:val="008E1493"/>
    <w:rsid w:val="008E1745"/>
    <w:rsid w:val="008E79D9"/>
    <w:rsid w:val="008F12C9"/>
    <w:rsid w:val="008F14B5"/>
    <w:rsid w:val="008F19AE"/>
    <w:rsid w:val="008F5A4E"/>
    <w:rsid w:val="008F5F1F"/>
    <w:rsid w:val="008F6020"/>
    <w:rsid w:val="009004AA"/>
    <w:rsid w:val="009015EA"/>
    <w:rsid w:val="00902C2F"/>
    <w:rsid w:val="0090484F"/>
    <w:rsid w:val="00906E81"/>
    <w:rsid w:val="00907A97"/>
    <w:rsid w:val="00911F16"/>
    <w:rsid w:val="009139DF"/>
    <w:rsid w:val="00914E2C"/>
    <w:rsid w:val="00915B8A"/>
    <w:rsid w:val="00922591"/>
    <w:rsid w:val="00922C83"/>
    <w:rsid w:val="00933096"/>
    <w:rsid w:val="009332C8"/>
    <w:rsid w:val="00933327"/>
    <w:rsid w:val="0093368F"/>
    <w:rsid w:val="00935810"/>
    <w:rsid w:val="0094325B"/>
    <w:rsid w:val="00943B36"/>
    <w:rsid w:val="0095139E"/>
    <w:rsid w:val="009518A4"/>
    <w:rsid w:val="0095272C"/>
    <w:rsid w:val="00952CA4"/>
    <w:rsid w:val="00952F19"/>
    <w:rsid w:val="00956903"/>
    <w:rsid w:val="009608C1"/>
    <w:rsid w:val="00963EB3"/>
    <w:rsid w:val="0096472A"/>
    <w:rsid w:val="00964AAA"/>
    <w:rsid w:val="00966D41"/>
    <w:rsid w:val="00970C88"/>
    <w:rsid w:val="0097393C"/>
    <w:rsid w:val="00974852"/>
    <w:rsid w:val="00974AA3"/>
    <w:rsid w:val="00976552"/>
    <w:rsid w:val="00977C94"/>
    <w:rsid w:val="0098250C"/>
    <w:rsid w:val="009874C5"/>
    <w:rsid w:val="00990551"/>
    <w:rsid w:val="00996486"/>
    <w:rsid w:val="00996A0A"/>
    <w:rsid w:val="009A071F"/>
    <w:rsid w:val="009A1259"/>
    <w:rsid w:val="009A16CB"/>
    <w:rsid w:val="009A33FB"/>
    <w:rsid w:val="009A366B"/>
    <w:rsid w:val="009B2097"/>
    <w:rsid w:val="009B21DB"/>
    <w:rsid w:val="009B2B38"/>
    <w:rsid w:val="009B359C"/>
    <w:rsid w:val="009B4AF9"/>
    <w:rsid w:val="009B4EBF"/>
    <w:rsid w:val="009B587B"/>
    <w:rsid w:val="009C2F41"/>
    <w:rsid w:val="009C41A6"/>
    <w:rsid w:val="009C724D"/>
    <w:rsid w:val="009D090A"/>
    <w:rsid w:val="009D5E42"/>
    <w:rsid w:val="009D73EB"/>
    <w:rsid w:val="009D7930"/>
    <w:rsid w:val="009E14DC"/>
    <w:rsid w:val="009E1792"/>
    <w:rsid w:val="009E619A"/>
    <w:rsid w:val="009E7238"/>
    <w:rsid w:val="009F08DC"/>
    <w:rsid w:val="009F6492"/>
    <w:rsid w:val="009F710E"/>
    <w:rsid w:val="00A02EA9"/>
    <w:rsid w:val="00A05F49"/>
    <w:rsid w:val="00A10FF0"/>
    <w:rsid w:val="00A16EB6"/>
    <w:rsid w:val="00A21165"/>
    <w:rsid w:val="00A22276"/>
    <w:rsid w:val="00A2273E"/>
    <w:rsid w:val="00A23419"/>
    <w:rsid w:val="00A2571D"/>
    <w:rsid w:val="00A322B5"/>
    <w:rsid w:val="00A405EA"/>
    <w:rsid w:val="00A4261C"/>
    <w:rsid w:val="00A46633"/>
    <w:rsid w:val="00A51E44"/>
    <w:rsid w:val="00A527B2"/>
    <w:rsid w:val="00A54480"/>
    <w:rsid w:val="00A55127"/>
    <w:rsid w:val="00A56B96"/>
    <w:rsid w:val="00A56F53"/>
    <w:rsid w:val="00A6344E"/>
    <w:rsid w:val="00A657C2"/>
    <w:rsid w:val="00A67634"/>
    <w:rsid w:val="00A70DC6"/>
    <w:rsid w:val="00A71056"/>
    <w:rsid w:val="00A717FA"/>
    <w:rsid w:val="00A7556B"/>
    <w:rsid w:val="00A80533"/>
    <w:rsid w:val="00A82C1B"/>
    <w:rsid w:val="00A83F32"/>
    <w:rsid w:val="00A843FE"/>
    <w:rsid w:val="00A86448"/>
    <w:rsid w:val="00A927C4"/>
    <w:rsid w:val="00A93FE2"/>
    <w:rsid w:val="00A95199"/>
    <w:rsid w:val="00AA0330"/>
    <w:rsid w:val="00AA68B7"/>
    <w:rsid w:val="00AB2EF7"/>
    <w:rsid w:val="00AB3658"/>
    <w:rsid w:val="00AB582A"/>
    <w:rsid w:val="00AB69C4"/>
    <w:rsid w:val="00AC547D"/>
    <w:rsid w:val="00AC794D"/>
    <w:rsid w:val="00AC7D05"/>
    <w:rsid w:val="00AD63DD"/>
    <w:rsid w:val="00AE39D5"/>
    <w:rsid w:val="00AE664F"/>
    <w:rsid w:val="00AE7BEA"/>
    <w:rsid w:val="00AF0F0D"/>
    <w:rsid w:val="00AF128E"/>
    <w:rsid w:val="00AF1D28"/>
    <w:rsid w:val="00AF5B77"/>
    <w:rsid w:val="00AF5E1F"/>
    <w:rsid w:val="00B01188"/>
    <w:rsid w:val="00B01706"/>
    <w:rsid w:val="00B04455"/>
    <w:rsid w:val="00B04456"/>
    <w:rsid w:val="00B068ED"/>
    <w:rsid w:val="00B10DF9"/>
    <w:rsid w:val="00B12C5D"/>
    <w:rsid w:val="00B173A4"/>
    <w:rsid w:val="00B246A0"/>
    <w:rsid w:val="00B34CB7"/>
    <w:rsid w:val="00B415AD"/>
    <w:rsid w:val="00B5129E"/>
    <w:rsid w:val="00B53870"/>
    <w:rsid w:val="00B60990"/>
    <w:rsid w:val="00B60BE2"/>
    <w:rsid w:val="00B672C5"/>
    <w:rsid w:val="00B67B8F"/>
    <w:rsid w:val="00B71E12"/>
    <w:rsid w:val="00B8326E"/>
    <w:rsid w:val="00B85E2B"/>
    <w:rsid w:val="00B87111"/>
    <w:rsid w:val="00B8760A"/>
    <w:rsid w:val="00B9473D"/>
    <w:rsid w:val="00B96931"/>
    <w:rsid w:val="00BA3119"/>
    <w:rsid w:val="00BA3F07"/>
    <w:rsid w:val="00BA5907"/>
    <w:rsid w:val="00BA6C40"/>
    <w:rsid w:val="00BB012A"/>
    <w:rsid w:val="00BB227D"/>
    <w:rsid w:val="00BB73AA"/>
    <w:rsid w:val="00BB7E0D"/>
    <w:rsid w:val="00BC05AB"/>
    <w:rsid w:val="00BC0C31"/>
    <w:rsid w:val="00BC2D35"/>
    <w:rsid w:val="00BC3763"/>
    <w:rsid w:val="00BC4AF1"/>
    <w:rsid w:val="00BC6328"/>
    <w:rsid w:val="00BD5062"/>
    <w:rsid w:val="00BD5E67"/>
    <w:rsid w:val="00BD69ED"/>
    <w:rsid w:val="00BE098F"/>
    <w:rsid w:val="00BE2F2F"/>
    <w:rsid w:val="00BE3EF8"/>
    <w:rsid w:val="00BE4841"/>
    <w:rsid w:val="00BE52F1"/>
    <w:rsid w:val="00BE5461"/>
    <w:rsid w:val="00BE6466"/>
    <w:rsid w:val="00BE6858"/>
    <w:rsid w:val="00BE6F37"/>
    <w:rsid w:val="00BE7C99"/>
    <w:rsid w:val="00BF1621"/>
    <w:rsid w:val="00BF2ACB"/>
    <w:rsid w:val="00BF477D"/>
    <w:rsid w:val="00BF4AE0"/>
    <w:rsid w:val="00BF7B8E"/>
    <w:rsid w:val="00C05417"/>
    <w:rsid w:val="00C103C9"/>
    <w:rsid w:val="00C11C8D"/>
    <w:rsid w:val="00C15287"/>
    <w:rsid w:val="00C16D7F"/>
    <w:rsid w:val="00C17AE1"/>
    <w:rsid w:val="00C24A70"/>
    <w:rsid w:val="00C32EA1"/>
    <w:rsid w:val="00C374D7"/>
    <w:rsid w:val="00C4060E"/>
    <w:rsid w:val="00C42016"/>
    <w:rsid w:val="00C42961"/>
    <w:rsid w:val="00C4675F"/>
    <w:rsid w:val="00C51916"/>
    <w:rsid w:val="00C51B78"/>
    <w:rsid w:val="00C54FE1"/>
    <w:rsid w:val="00C568A5"/>
    <w:rsid w:val="00C57FAF"/>
    <w:rsid w:val="00C61AE6"/>
    <w:rsid w:val="00C620A0"/>
    <w:rsid w:val="00C634C5"/>
    <w:rsid w:val="00C63BE5"/>
    <w:rsid w:val="00C76F13"/>
    <w:rsid w:val="00C80214"/>
    <w:rsid w:val="00C842A3"/>
    <w:rsid w:val="00C84EA1"/>
    <w:rsid w:val="00C84F26"/>
    <w:rsid w:val="00C87AC5"/>
    <w:rsid w:val="00C94ACF"/>
    <w:rsid w:val="00C96FCE"/>
    <w:rsid w:val="00C97C66"/>
    <w:rsid w:val="00CA0574"/>
    <w:rsid w:val="00CA087A"/>
    <w:rsid w:val="00CA1577"/>
    <w:rsid w:val="00CA2D86"/>
    <w:rsid w:val="00CA2F8E"/>
    <w:rsid w:val="00CA4CD7"/>
    <w:rsid w:val="00CA6A66"/>
    <w:rsid w:val="00CB4BF1"/>
    <w:rsid w:val="00CB7E9B"/>
    <w:rsid w:val="00CC3479"/>
    <w:rsid w:val="00CC3AE9"/>
    <w:rsid w:val="00CC3D65"/>
    <w:rsid w:val="00CC3F49"/>
    <w:rsid w:val="00CC4AA4"/>
    <w:rsid w:val="00CC682B"/>
    <w:rsid w:val="00CD0E1F"/>
    <w:rsid w:val="00CD5A32"/>
    <w:rsid w:val="00CD6994"/>
    <w:rsid w:val="00CE0B47"/>
    <w:rsid w:val="00CE0CE7"/>
    <w:rsid w:val="00CE2D95"/>
    <w:rsid w:val="00CE4F58"/>
    <w:rsid w:val="00CE734F"/>
    <w:rsid w:val="00CF015E"/>
    <w:rsid w:val="00CF7257"/>
    <w:rsid w:val="00D0345B"/>
    <w:rsid w:val="00D04D3E"/>
    <w:rsid w:val="00D07F4C"/>
    <w:rsid w:val="00D12D30"/>
    <w:rsid w:val="00D14B25"/>
    <w:rsid w:val="00D15D6D"/>
    <w:rsid w:val="00D16393"/>
    <w:rsid w:val="00D17E26"/>
    <w:rsid w:val="00D22D9B"/>
    <w:rsid w:val="00D23A60"/>
    <w:rsid w:val="00D24E5D"/>
    <w:rsid w:val="00D25616"/>
    <w:rsid w:val="00D307BD"/>
    <w:rsid w:val="00D350A3"/>
    <w:rsid w:val="00D369E2"/>
    <w:rsid w:val="00D41AC6"/>
    <w:rsid w:val="00D53832"/>
    <w:rsid w:val="00D5446E"/>
    <w:rsid w:val="00D54BF6"/>
    <w:rsid w:val="00D56D84"/>
    <w:rsid w:val="00D5731D"/>
    <w:rsid w:val="00D6046A"/>
    <w:rsid w:val="00D607F7"/>
    <w:rsid w:val="00D60C6C"/>
    <w:rsid w:val="00D6391F"/>
    <w:rsid w:val="00D66439"/>
    <w:rsid w:val="00D700D6"/>
    <w:rsid w:val="00D722FE"/>
    <w:rsid w:val="00D726C2"/>
    <w:rsid w:val="00D73AF5"/>
    <w:rsid w:val="00D779E3"/>
    <w:rsid w:val="00D8505C"/>
    <w:rsid w:val="00D862E8"/>
    <w:rsid w:val="00D9640A"/>
    <w:rsid w:val="00D96E2A"/>
    <w:rsid w:val="00DA0E62"/>
    <w:rsid w:val="00DA41EE"/>
    <w:rsid w:val="00DB0E96"/>
    <w:rsid w:val="00DB2C9F"/>
    <w:rsid w:val="00DB4513"/>
    <w:rsid w:val="00DB4D72"/>
    <w:rsid w:val="00DB5CE2"/>
    <w:rsid w:val="00DB63A3"/>
    <w:rsid w:val="00DB6F3F"/>
    <w:rsid w:val="00DC0AC9"/>
    <w:rsid w:val="00DC4163"/>
    <w:rsid w:val="00DC74B3"/>
    <w:rsid w:val="00DD2E6E"/>
    <w:rsid w:val="00DD3E7D"/>
    <w:rsid w:val="00DE00DA"/>
    <w:rsid w:val="00DE288B"/>
    <w:rsid w:val="00DE5B65"/>
    <w:rsid w:val="00DF0861"/>
    <w:rsid w:val="00DF3C73"/>
    <w:rsid w:val="00DF7A32"/>
    <w:rsid w:val="00E0126D"/>
    <w:rsid w:val="00E05F42"/>
    <w:rsid w:val="00E070FB"/>
    <w:rsid w:val="00E10295"/>
    <w:rsid w:val="00E105FD"/>
    <w:rsid w:val="00E12ACD"/>
    <w:rsid w:val="00E1359C"/>
    <w:rsid w:val="00E241F2"/>
    <w:rsid w:val="00E317B4"/>
    <w:rsid w:val="00E32628"/>
    <w:rsid w:val="00E34367"/>
    <w:rsid w:val="00E37804"/>
    <w:rsid w:val="00E37CBA"/>
    <w:rsid w:val="00E4147D"/>
    <w:rsid w:val="00E46111"/>
    <w:rsid w:val="00E47682"/>
    <w:rsid w:val="00E51BDA"/>
    <w:rsid w:val="00E5392D"/>
    <w:rsid w:val="00E55D6A"/>
    <w:rsid w:val="00E619BD"/>
    <w:rsid w:val="00E649AB"/>
    <w:rsid w:val="00E656BE"/>
    <w:rsid w:val="00E66871"/>
    <w:rsid w:val="00E670E9"/>
    <w:rsid w:val="00E670F3"/>
    <w:rsid w:val="00E672E7"/>
    <w:rsid w:val="00E708DE"/>
    <w:rsid w:val="00E73D90"/>
    <w:rsid w:val="00E7642D"/>
    <w:rsid w:val="00E81151"/>
    <w:rsid w:val="00E811ED"/>
    <w:rsid w:val="00E849BE"/>
    <w:rsid w:val="00E87FC8"/>
    <w:rsid w:val="00E92DAB"/>
    <w:rsid w:val="00E97188"/>
    <w:rsid w:val="00E97895"/>
    <w:rsid w:val="00EA5996"/>
    <w:rsid w:val="00EA69BB"/>
    <w:rsid w:val="00EB6605"/>
    <w:rsid w:val="00EC0F72"/>
    <w:rsid w:val="00EC58BC"/>
    <w:rsid w:val="00EC5F44"/>
    <w:rsid w:val="00ED1468"/>
    <w:rsid w:val="00ED178B"/>
    <w:rsid w:val="00ED397F"/>
    <w:rsid w:val="00EE4FA6"/>
    <w:rsid w:val="00EE5BC1"/>
    <w:rsid w:val="00EE5F7F"/>
    <w:rsid w:val="00EF520E"/>
    <w:rsid w:val="00F02033"/>
    <w:rsid w:val="00F12C56"/>
    <w:rsid w:val="00F167C2"/>
    <w:rsid w:val="00F22993"/>
    <w:rsid w:val="00F23B2B"/>
    <w:rsid w:val="00F253BD"/>
    <w:rsid w:val="00F3532F"/>
    <w:rsid w:val="00F35A08"/>
    <w:rsid w:val="00F40A8C"/>
    <w:rsid w:val="00F528F0"/>
    <w:rsid w:val="00F52D26"/>
    <w:rsid w:val="00F543D7"/>
    <w:rsid w:val="00F56F1A"/>
    <w:rsid w:val="00F57EA0"/>
    <w:rsid w:val="00F620BE"/>
    <w:rsid w:val="00F65339"/>
    <w:rsid w:val="00F72923"/>
    <w:rsid w:val="00F83596"/>
    <w:rsid w:val="00F83CD9"/>
    <w:rsid w:val="00F83FCE"/>
    <w:rsid w:val="00F8724A"/>
    <w:rsid w:val="00F90AC2"/>
    <w:rsid w:val="00F934AF"/>
    <w:rsid w:val="00F93D21"/>
    <w:rsid w:val="00F95964"/>
    <w:rsid w:val="00F9669D"/>
    <w:rsid w:val="00F96CA2"/>
    <w:rsid w:val="00FA2A5E"/>
    <w:rsid w:val="00FA2FB8"/>
    <w:rsid w:val="00FA6125"/>
    <w:rsid w:val="00FB23EC"/>
    <w:rsid w:val="00FC3AA9"/>
    <w:rsid w:val="00FC468A"/>
    <w:rsid w:val="00FD07AC"/>
    <w:rsid w:val="00FD2F92"/>
    <w:rsid w:val="00FD76D8"/>
    <w:rsid w:val="00FE00DB"/>
    <w:rsid w:val="00FE1F3B"/>
    <w:rsid w:val="00FE3263"/>
    <w:rsid w:val="00FE3496"/>
    <w:rsid w:val="00FE600E"/>
    <w:rsid w:val="00FF0873"/>
    <w:rsid w:val="00FF3411"/>
    <w:rsid w:val="00FF35BC"/>
    <w:rsid w:val="00FF3711"/>
    <w:rsid w:val="00FF37A2"/>
    <w:rsid w:val="00FF531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67"/>
    <w:pPr>
      <w:spacing w:after="5" w:line="269" w:lineRule="auto"/>
      <w:ind w:right="984" w:firstLine="556"/>
      <w:jc w:val="both"/>
    </w:pPr>
    <w:rPr>
      <w:rFonts w:ascii="Times New Roman" w:hAnsi="Times New Roman"/>
      <w:color w:val="000000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343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3E5E1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78">
    <w:name w:val="Font Style78"/>
    <w:basedOn w:val="DefaultParagraphFont"/>
    <w:rsid w:val="00FA6125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FA6125"/>
    <w:pPr>
      <w:suppressAutoHyphens/>
    </w:pPr>
    <w:rPr>
      <w:sz w:val="22"/>
      <w:szCs w:val="22"/>
      <w:lang w:val="ro-RO" w:eastAsia="ar-SA"/>
    </w:rPr>
  </w:style>
  <w:style w:type="paragraph" w:styleId="Footer">
    <w:name w:val="footer"/>
    <w:basedOn w:val="Normal"/>
    <w:link w:val="FooterChar"/>
    <w:rsid w:val="00F934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E083B"/>
    <w:rPr>
      <w:rFonts w:ascii="Times New Roman" w:hAnsi="Times New Roman" w:cs="Times New Roman"/>
      <w:color w:val="000000"/>
      <w:sz w:val="20"/>
    </w:rPr>
  </w:style>
  <w:style w:type="character" w:styleId="PageNumber">
    <w:name w:val="page number"/>
    <w:basedOn w:val="DefaultParagraphFont"/>
    <w:rsid w:val="00F934AF"/>
    <w:rPr>
      <w:rFonts w:cs="Times New Roman"/>
    </w:rPr>
  </w:style>
  <w:style w:type="paragraph" w:styleId="ListParagraph">
    <w:name w:val="List Paragraph"/>
    <w:basedOn w:val="Normal"/>
    <w:qFormat/>
    <w:rsid w:val="004829A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eastAsia="ru-RU"/>
    </w:rPr>
  </w:style>
  <w:style w:type="character" w:customStyle="1" w:styleId="hps">
    <w:name w:val="hps"/>
    <w:basedOn w:val="DefaultParagraphFont"/>
    <w:rsid w:val="00D60C6C"/>
    <w:rPr>
      <w:rFonts w:cs="Times New Roman"/>
    </w:rPr>
  </w:style>
  <w:style w:type="paragraph" w:customStyle="1" w:styleId="Style5">
    <w:name w:val="Style5"/>
    <w:basedOn w:val="Normal"/>
    <w:rsid w:val="005C71D7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67"/>
    <w:pPr>
      <w:spacing w:after="5" w:line="269" w:lineRule="auto"/>
      <w:ind w:right="984" w:firstLine="556"/>
      <w:jc w:val="both"/>
    </w:pPr>
    <w:rPr>
      <w:rFonts w:ascii="Times New Roman" w:hAnsi="Times New Roman"/>
      <w:color w:val="000000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343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3E5E1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78">
    <w:name w:val="Font Style78"/>
    <w:basedOn w:val="DefaultParagraphFont"/>
    <w:rsid w:val="00FA6125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FA6125"/>
    <w:pPr>
      <w:suppressAutoHyphens/>
    </w:pPr>
    <w:rPr>
      <w:sz w:val="22"/>
      <w:szCs w:val="22"/>
      <w:lang w:val="ro-RO" w:eastAsia="ar-SA"/>
    </w:rPr>
  </w:style>
  <w:style w:type="paragraph" w:styleId="Footer">
    <w:name w:val="footer"/>
    <w:basedOn w:val="Normal"/>
    <w:link w:val="FooterChar"/>
    <w:rsid w:val="00F934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E083B"/>
    <w:rPr>
      <w:rFonts w:ascii="Times New Roman" w:hAnsi="Times New Roman" w:cs="Times New Roman"/>
      <w:color w:val="000000"/>
      <w:sz w:val="20"/>
    </w:rPr>
  </w:style>
  <w:style w:type="character" w:styleId="PageNumber">
    <w:name w:val="page number"/>
    <w:basedOn w:val="DefaultParagraphFont"/>
    <w:rsid w:val="00F934AF"/>
    <w:rPr>
      <w:rFonts w:cs="Times New Roman"/>
    </w:rPr>
  </w:style>
  <w:style w:type="paragraph" w:styleId="ListParagraph">
    <w:name w:val="List Paragraph"/>
    <w:basedOn w:val="Normal"/>
    <w:qFormat/>
    <w:rsid w:val="004829A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eastAsia="ru-RU"/>
    </w:rPr>
  </w:style>
  <w:style w:type="character" w:customStyle="1" w:styleId="hps">
    <w:name w:val="hps"/>
    <w:basedOn w:val="DefaultParagraphFont"/>
    <w:rsid w:val="00D60C6C"/>
    <w:rPr>
      <w:rFonts w:cs="Times New Roman"/>
    </w:rPr>
  </w:style>
  <w:style w:type="paragraph" w:customStyle="1" w:styleId="Style5">
    <w:name w:val="Style5"/>
    <w:basedOn w:val="Normal"/>
    <w:rsid w:val="005C71D7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24219</Words>
  <Characters>13806</Characters>
  <Application>Microsoft Office Word</Application>
  <DocSecurity>0</DocSecurity>
  <Lines>115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APROBAT:                                                                                                         APROBAT:</vt:lpstr>
      <vt:lpstr>APROBAT:                                                                                                         APROBAT:</vt:lpstr>
    </vt:vector>
  </TitlesOfParts>
  <Company>Reanimator Extreme Edition</Company>
  <LinksUpToDate>false</LinksUpToDate>
  <CharactersWithSpaces>37950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APROBAT:                                                                                                         APROBAT:</dc:title>
  <dc:creator>user</dc:creator>
  <cp:lastModifiedBy>Sergey Chambers</cp:lastModifiedBy>
  <cp:revision>2</cp:revision>
  <cp:lastPrinted>2014-09-16T17:26:00Z</cp:lastPrinted>
  <dcterms:created xsi:type="dcterms:W3CDTF">2016-04-17T19:19:00Z</dcterms:created>
  <dcterms:modified xsi:type="dcterms:W3CDTF">2016-04-17T19:19:00Z</dcterms:modified>
</cp:coreProperties>
</file>