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961"/>
        <w:gridCol w:w="3994"/>
      </w:tblGrid>
      <w:tr w:rsidR="00293B7C" w:rsidRPr="00293B7C" w:rsidTr="00293B7C">
        <w:trPr>
          <w:tblCellSpacing w:w="75" w:type="dxa"/>
        </w:trPr>
        <w:tc>
          <w:tcPr>
            <w:tcW w:w="0" w:type="auto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0" w:name="_GoBack"/>
            <w:bookmarkEnd w:id="0"/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OMDRC188/2014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  <w:t xml:space="preserve">Внутренний номер:  355849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hyperlink r:id="rId8" w:history="1">
              <w:r w:rsidRPr="0029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Varianta în limba de stat</w:t>
              </w:r>
            </w:hyperlink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93B7C" w:rsidRPr="00293B7C" w:rsidRDefault="005D109C" w:rsidP="00293B7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hyperlink r:id="rId9" w:history="1">
              <w:r w:rsidR="00293B7C" w:rsidRPr="0029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Карточка документа</w:t>
              </w:r>
            </w:hyperlink>
            <w:r w:rsidR="00293B7C"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uk-UA"/>
              </w:rPr>
              <w:drawing>
                <wp:inline distT="0" distB="0" distL="0" distR="0">
                  <wp:extent cx="495300" cy="590550"/>
                  <wp:effectExtent l="0" t="0" r="0" b="0"/>
                  <wp:docPr id="1" name="Picture 1" descr="http://lex.justice.md/imgcms/stateembl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ex.justice.md/imgcms/stateemble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Республика Молдова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МИНИСТЕРСТВО РЕГИОНАЛЬНОГО РАЗВИТИЯ И СТРОИТЕЛЬСТВА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ПРИКАЗ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Nr. 188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  <w:t xml:space="preserve">от  28.11.2014 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</w:pPr>
            <w:r w:rsidRPr="002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t>об утверждении стандарта занятости</w:t>
            </w:r>
            <w:r w:rsidRPr="00293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en-US"/>
              </w:rPr>
              <w:br/>
              <w:t>”741105 Электрик в строительстве”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</w:pP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Опубликован :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12.12.2014 в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Monitorul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Oficial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Nr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. 366-371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статья № : 1782 </w:t>
            </w:r>
          </w:p>
        </w:tc>
      </w:tr>
      <w:tr w:rsidR="00293B7C" w:rsidRPr="00293B7C" w:rsidTr="00293B7C">
        <w:trPr>
          <w:tblCellSpacing w:w="75" w:type="dxa"/>
        </w:trPr>
        <w:tc>
          <w:tcPr>
            <w:tcW w:w="0" w:type="auto"/>
            <w:gridSpan w:val="2"/>
            <w:vAlign w:val="center"/>
            <w:hideMark/>
          </w:tcPr>
          <w:p w:rsidR="00293B7C" w:rsidRPr="00293B7C" w:rsidRDefault="00293B7C" w:rsidP="00293B7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На основании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Положения о Министерстве регионального развития и строительства, утвержденного Постановлением Правительства № 662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от 10.11.2009 г. и в соответствии с положением пункта 9, абзац 2), лит.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b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>) Методологии разработки стандартов занятости для рабочих профессий, утвержденного Постановлением Правительства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№ 863 от 8.10.2014, ПРИКАЗЫВАЮ: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1. Утвердить стандарт занятости для рабочей профессии ”741105 Электрик в строительстве”, согласно приложению № 1.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2. Управлению технико-экономического регламентирования: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опубликовать настоящий Приказ в Официальном мониторе Республики Молдова ;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- разместить настоящий Приказ на веб-странице Министерства регионального развития и строительства.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3. Контроль за исполнением настоящего приказа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оставляю за собой.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ЗАМ. МИНИСТРА РЕГИОНАЛЬНОГО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РАЗВИТИЯ И СТРОИТЕЛЬСТВА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        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     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Анатолие ЗОЛОТКОВ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   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en-US"/>
              </w:rPr>
              <w:t xml:space="preserve"> № 188. 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Кишинэу, 28 ноября 2014 г.</w:t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</w:r>
            <w:r w:rsidRPr="00293B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br/>
              <w:t xml:space="preserve">    </w:t>
            </w:r>
            <w:hyperlink r:id="rId11" w:history="1">
              <w:r w:rsidRPr="00293B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anexa nr.1</w:t>
              </w:r>
            </w:hyperlink>
          </w:p>
        </w:tc>
      </w:tr>
    </w:tbl>
    <w:p w:rsidR="00293B7C" w:rsidRDefault="00293B7C"/>
    <w:p w:rsidR="00293B7C" w:rsidRDefault="00293B7C">
      <w:pPr>
        <w:spacing w:line="240" w:lineRule="auto"/>
        <w:jc w:val="left"/>
      </w:pPr>
      <w:r>
        <w:br w:type="page"/>
      </w:r>
    </w:p>
    <w:p w:rsidR="00293B7C" w:rsidRPr="00122430" w:rsidRDefault="00293B7C" w:rsidP="00293B7C">
      <w:pPr>
        <w:pStyle w:val="NoSpacing"/>
        <w:ind w:firstLine="770"/>
        <w:jc w:val="right"/>
        <w:rPr>
          <w:rStyle w:val="FontStyle78"/>
          <w:lang w:val="ru-RU"/>
        </w:rPr>
      </w:pPr>
      <w:r>
        <w:rPr>
          <w:rStyle w:val="FontStyle78"/>
          <w:lang w:val="ru-RU"/>
        </w:rPr>
        <w:lastRenderedPageBreak/>
        <w:t>Приложение № 1</w:t>
      </w:r>
    </w:p>
    <w:p w:rsidR="00293B7C" w:rsidRPr="00122430" w:rsidRDefault="00293B7C" w:rsidP="00293B7C">
      <w:pPr>
        <w:pStyle w:val="NoSpacing"/>
        <w:ind w:firstLine="77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93B7C" w:rsidRPr="00122430" w:rsidRDefault="00293B7C" w:rsidP="00293B7C">
      <w:pPr>
        <w:pStyle w:val="NoSpacing"/>
        <w:ind w:firstLine="77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93B7C" w:rsidRPr="00122430" w:rsidRDefault="00293B7C" w:rsidP="00293B7C">
      <w:pPr>
        <w:pStyle w:val="NoSpacing"/>
        <w:ind w:firstLine="77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293B7C" w:rsidRPr="00122430" w:rsidRDefault="00293B7C" w:rsidP="00293B7C">
      <w:pPr>
        <w:pStyle w:val="NoSpacing"/>
        <w:ind w:firstLine="770"/>
        <w:jc w:val="center"/>
        <w:rPr>
          <w:rFonts w:ascii="Times New Roman" w:hAnsi="Times New Roman"/>
          <w:lang w:val="ru-RU"/>
        </w:rPr>
      </w:pPr>
      <w:r w:rsidRPr="00122430">
        <w:rPr>
          <w:rFonts w:ascii="Times New Roman" w:hAnsi="Times New Roman"/>
          <w:b/>
          <w:sz w:val="26"/>
          <w:szCs w:val="26"/>
          <w:lang w:val="ru-RU"/>
        </w:rPr>
        <w:t>Стандарт занятости</w:t>
      </w:r>
    </w:p>
    <w:p w:rsidR="00293B7C" w:rsidRPr="00122430" w:rsidRDefault="00293B7C" w:rsidP="00293B7C">
      <w:pPr>
        <w:pStyle w:val="NoSpacing"/>
        <w:spacing w:before="120"/>
        <w:ind w:firstLine="770"/>
        <w:jc w:val="center"/>
        <w:rPr>
          <w:rStyle w:val="FontStyle78"/>
          <w:b/>
          <w:sz w:val="26"/>
          <w:szCs w:val="26"/>
          <w:lang w:val="ru-RU"/>
        </w:rPr>
      </w:pPr>
      <w:r w:rsidRPr="00122430">
        <w:rPr>
          <w:rStyle w:val="FontStyle78"/>
          <w:b/>
          <w:sz w:val="26"/>
          <w:szCs w:val="26"/>
          <w:lang w:val="ru-RU"/>
        </w:rPr>
        <w:t>Электрик в строительстве</w:t>
      </w:r>
    </w:p>
    <w:p w:rsidR="00293B7C" w:rsidRPr="00122430" w:rsidRDefault="00293B7C" w:rsidP="00293B7C">
      <w:pPr>
        <w:pStyle w:val="NoSpacing"/>
        <w:ind w:firstLine="770"/>
        <w:jc w:val="center"/>
        <w:rPr>
          <w:rStyle w:val="FontStyle78"/>
          <w:b/>
          <w:sz w:val="26"/>
          <w:szCs w:val="26"/>
          <w:lang w:val="ru-RU"/>
        </w:rPr>
      </w:pPr>
    </w:p>
    <w:p w:rsidR="00293B7C" w:rsidRPr="00122430" w:rsidRDefault="00293B7C" w:rsidP="00293B7C">
      <w:pPr>
        <w:pStyle w:val="NoSpacing"/>
        <w:ind w:firstLine="284"/>
        <w:rPr>
          <w:rStyle w:val="FontStyle78"/>
          <w:b/>
          <w:sz w:val="26"/>
          <w:szCs w:val="26"/>
          <w:lang w:val="ru-RU"/>
        </w:rPr>
      </w:pPr>
      <w:r w:rsidRPr="00122430">
        <w:rPr>
          <w:rFonts w:ascii="Times New Roman" w:hAnsi="Times New Roman"/>
          <w:b/>
          <w:sz w:val="26"/>
          <w:szCs w:val="26"/>
          <w:lang w:val="ru-RU"/>
        </w:rPr>
        <w:t>Код по КЗРМ</w:t>
      </w:r>
      <w:r w:rsidRPr="00122430">
        <w:rPr>
          <w:rStyle w:val="FontStyle78"/>
          <w:b/>
          <w:sz w:val="26"/>
          <w:szCs w:val="26"/>
          <w:lang w:val="ru-RU"/>
        </w:rPr>
        <w:t>: 7411</w:t>
      </w:r>
    </w:p>
    <w:p w:rsidR="00293B7C" w:rsidRPr="00122430" w:rsidRDefault="00293B7C" w:rsidP="00293B7C">
      <w:pPr>
        <w:pStyle w:val="NoSpacing"/>
        <w:ind w:firstLine="284"/>
        <w:rPr>
          <w:rStyle w:val="FontStyle78"/>
          <w:sz w:val="16"/>
          <w:szCs w:val="16"/>
          <w:lang w:val="ru-RU"/>
        </w:rPr>
      </w:pPr>
    </w:p>
    <w:p w:rsidR="00293B7C" w:rsidRPr="00122430" w:rsidRDefault="00293B7C" w:rsidP="00293B7C">
      <w:pPr>
        <w:pStyle w:val="NoSpacing"/>
        <w:tabs>
          <w:tab w:val="left" w:pos="709"/>
        </w:tabs>
        <w:ind w:firstLine="284"/>
        <w:rPr>
          <w:rFonts w:ascii="Times New Roman" w:hAnsi="Times New Roman"/>
          <w:b/>
          <w:sz w:val="26"/>
          <w:szCs w:val="26"/>
          <w:lang w:val="ru-RU"/>
        </w:rPr>
      </w:pPr>
      <w:r w:rsidRPr="00122430">
        <w:rPr>
          <w:rFonts w:ascii="Times New Roman" w:hAnsi="Times New Roman"/>
          <w:b/>
          <w:sz w:val="26"/>
          <w:szCs w:val="26"/>
          <w:lang w:val="ru-RU"/>
        </w:rPr>
        <w:t xml:space="preserve">Область занятости: </w:t>
      </w:r>
      <w:r w:rsidRPr="00122430">
        <w:rPr>
          <w:rStyle w:val="FontStyle78"/>
          <w:b/>
          <w:sz w:val="26"/>
          <w:szCs w:val="26"/>
          <w:lang w:val="ru-RU"/>
        </w:rPr>
        <w:t>Строительство</w:t>
      </w:r>
    </w:p>
    <w:p w:rsidR="00293B7C" w:rsidRPr="00122430" w:rsidRDefault="00293B7C" w:rsidP="00293B7C">
      <w:pPr>
        <w:pStyle w:val="NoSpacing"/>
        <w:tabs>
          <w:tab w:val="left" w:pos="709"/>
        </w:tabs>
        <w:ind w:firstLine="284"/>
        <w:rPr>
          <w:rFonts w:ascii="Times New Roman" w:hAnsi="Times New Roman"/>
          <w:b/>
          <w:sz w:val="16"/>
          <w:szCs w:val="16"/>
          <w:lang w:val="ru-RU"/>
        </w:rPr>
      </w:pPr>
    </w:p>
    <w:p w:rsidR="00293B7C" w:rsidRPr="00293B7C" w:rsidRDefault="00293B7C" w:rsidP="00293B7C">
      <w:pPr>
        <w:spacing w:line="20" w:lineRule="atLeast"/>
        <w:ind w:left="284"/>
        <w:rPr>
          <w:rFonts w:ascii="Times New Roman" w:hAnsi="Times New Roman"/>
          <w:lang w:val="ru-RU" w:eastAsia="en-US"/>
        </w:rPr>
      </w:pPr>
      <w:r w:rsidRPr="00293B7C">
        <w:rPr>
          <w:rFonts w:ascii="Times New Roman" w:hAnsi="Times New Roman"/>
          <w:b/>
          <w:sz w:val="26"/>
          <w:szCs w:val="26"/>
          <w:lang w:val="ru-RU" w:eastAsia="ro-RO"/>
        </w:rPr>
        <w:t>Код профессии</w:t>
      </w:r>
      <w:r w:rsidRPr="00293B7C">
        <w:rPr>
          <w:rFonts w:ascii="Times New Roman" w:hAnsi="Times New Roman"/>
          <w:b/>
          <w:sz w:val="26"/>
          <w:szCs w:val="26"/>
          <w:lang w:val="ru-RU"/>
        </w:rPr>
        <w:t xml:space="preserve">: </w:t>
      </w:r>
      <w:r w:rsidRPr="00293B7C">
        <w:rPr>
          <w:rStyle w:val="FontStyle78"/>
          <w:b/>
          <w:sz w:val="26"/>
          <w:szCs w:val="26"/>
          <w:lang w:val="ru-RU" w:eastAsia="ro-RO"/>
        </w:rPr>
        <w:t>741105</w:t>
      </w:r>
    </w:p>
    <w:p w:rsidR="00293B7C" w:rsidRPr="00122430" w:rsidRDefault="00293B7C" w:rsidP="00293B7C">
      <w:pPr>
        <w:pStyle w:val="NoSpacing"/>
        <w:tabs>
          <w:tab w:val="left" w:pos="709"/>
        </w:tabs>
        <w:ind w:firstLine="284"/>
        <w:rPr>
          <w:rFonts w:ascii="Times New Roman" w:hAnsi="Times New Roman"/>
          <w:b/>
          <w:sz w:val="16"/>
          <w:szCs w:val="16"/>
          <w:lang w:val="ru-RU"/>
        </w:rPr>
      </w:pPr>
    </w:p>
    <w:p w:rsidR="00293B7C" w:rsidRPr="00122430" w:rsidRDefault="00293B7C" w:rsidP="00293B7C">
      <w:pPr>
        <w:pStyle w:val="NoSpacing"/>
        <w:ind w:firstLine="284"/>
        <w:rPr>
          <w:rStyle w:val="FontStyle78"/>
          <w:b/>
          <w:sz w:val="26"/>
          <w:szCs w:val="26"/>
          <w:lang w:val="ru-RU"/>
        </w:rPr>
      </w:pPr>
      <w:r w:rsidRPr="00122430">
        <w:rPr>
          <w:rStyle w:val="FontStyle78"/>
          <w:b/>
          <w:sz w:val="26"/>
          <w:szCs w:val="26"/>
          <w:lang w:val="ru-RU"/>
        </w:rPr>
        <w:t>Наименование профессии: Электрик в строительстве</w:t>
      </w:r>
    </w:p>
    <w:p w:rsidR="00293B7C" w:rsidRPr="00122430" w:rsidRDefault="00293B7C" w:rsidP="00293B7C">
      <w:pPr>
        <w:pStyle w:val="NoSpacing"/>
        <w:ind w:firstLine="284"/>
        <w:rPr>
          <w:rFonts w:ascii="Times New Roman" w:hAnsi="Times New Roman"/>
          <w:b/>
          <w:sz w:val="16"/>
          <w:szCs w:val="16"/>
          <w:lang w:val="ru-RU"/>
        </w:rPr>
      </w:pPr>
    </w:p>
    <w:p w:rsidR="00293B7C" w:rsidRPr="00122430" w:rsidRDefault="00293B7C" w:rsidP="00293B7C">
      <w:pPr>
        <w:pStyle w:val="NoSpacing"/>
        <w:ind w:firstLine="284"/>
        <w:rPr>
          <w:rFonts w:ascii="Times New Roman" w:hAnsi="Times New Roman"/>
          <w:b/>
          <w:sz w:val="26"/>
          <w:szCs w:val="26"/>
          <w:lang w:val="ru-RU"/>
        </w:rPr>
      </w:pPr>
      <w:r w:rsidRPr="00122430">
        <w:rPr>
          <w:rFonts w:ascii="Times New Roman" w:hAnsi="Times New Roman"/>
          <w:b/>
          <w:sz w:val="26"/>
          <w:szCs w:val="26"/>
          <w:lang w:val="ru-RU"/>
        </w:rPr>
        <w:t>Стандарт занятости разработан:</w:t>
      </w:r>
    </w:p>
    <w:p w:rsidR="00293B7C" w:rsidRPr="00122430" w:rsidRDefault="00293B7C" w:rsidP="00293B7C">
      <w:pPr>
        <w:pStyle w:val="NoSpacing"/>
        <w:numPr>
          <w:ilvl w:val="0"/>
          <w:numId w:val="12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Гаина Серджиу,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иректор </w:t>
      </w:r>
      <w:r>
        <w:rPr>
          <w:rFonts w:ascii="Times New Roman" w:hAnsi="Times New Roman"/>
          <w:sz w:val="26"/>
          <w:szCs w:val="26"/>
          <w:lang w:val="ru-RU"/>
        </w:rPr>
        <w:t>ю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ридического 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тдела и 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тдела по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азвитию </w:t>
      </w:r>
      <w:r>
        <w:rPr>
          <w:rFonts w:ascii="Times New Roman" w:hAnsi="Times New Roman"/>
          <w:sz w:val="26"/>
          <w:szCs w:val="26"/>
          <w:lang w:val="ru-RU"/>
        </w:rPr>
        <w:t>ч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еловеческих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есурсов ООО"Glorinal", член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екториального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омитета в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>троительстве</w:t>
      </w:r>
    </w:p>
    <w:p w:rsidR="00293B7C" w:rsidRPr="00122430" w:rsidRDefault="00293B7C" w:rsidP="00293B7C">
      <w:pPr>
        <w:pStyle w:val="NoSpacing"/>
        <w:numPr>
          <w:ilvl w:val="0"/>
          <w:numId w:val="12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>Виталий Онофрей, электрик SC "MCI &amp; Co-Construct" ООО</w:t>
      </w:r>
    </w:p>
    <w:p w:rsidR="00293B7C" w:rsidRPr="00122430" w:rsidRDefault="00293B7C" w:rsidP="00293B7C">
      <w:pPr>
        <w:pStyle w:val="NoSpacing"/>
        <w:numPr>
          <w:ilvl w:val="0"/>
          <w:numId w:val="12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Мария Брынза, заместитель директора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рофессионального училища № 3 </w:t>
      </w:r>
      <w:r>
        <w:rPr>
          <w:rFonts w:ascii="Times New Roman" w:hAnsi="Times New Roman"/>
          <w:sz w:val="26"/>
          <w:szCs w:val="26"/>
          <w:lang w:val="ru-RU"/>
        </w:rPr>
        <w:t>мун</w:t>
      </w:r>
      <w:r w:rsidRPr="00122430">
        <w:rPr>
          <w:rFonts w:ascii="Times New Roman" w:hAnsi="Times New Roman"/>
          <w:sz w:val="26"/>
          <w:szCs w:val="26"/>
          <w:lang w:val="ru-RU"/>
        </w:rPr>
        <w:t>. Кишин</w:t>
      </w:r>
      <w:r>
        <w:rPr>
          <w:rFonts w:ascii="Times New Roman" w:hAnsi="Times New Roman"/>
          <w:sz w:val="26"/>
          <w:szCs w:val="26"/>
          <w:lang w:val="ru-RU"/>
        </w:rPr>
        <w:t>эу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, член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екториального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омитета в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>троительстве</w:t>
      </w:r>
    </w:p>
    <w:p w:rsidR="00293B7C" w:rsidRPr="00122430" w:rsidRDefault="00293B7C" w:rsidP="00293B7C">
      <w:pPr>
        <w:pStyle w:val="NoSpacing"/>
        <w:numPr>
          <w:ilvl w:val="0"/>
          <w:numId w:val="12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>Валерий Фока, директор "Multiconstruct Group" ООО</w:t>
      </w:r>
    </w:p>
    <w:p w:rsidR="00293B7C" w:rsidRPr="00122430" w:rsidRDefault="00293B7C" w:rsidP="00293B7C">
      <w:pPr>
        <w:pStyle w:val="NoSpacing"/>
        <w:numPr>
          <w:ilvl w:val="0"/>
          <w:numId w:val="12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Тудор Истрати,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уководитель </w:t>
      </w:r>
      <w:r>
        <w:rPr>
          <w:rFonts w:ascii="Times New Roman" w:hAnsi="Times New Roman"/>
          <w:sz w:val="26"/>
          <w:szCs w:val="26"/>
          <w:lang w:val="ru-RU"/>
        </w:rPr>
        <w:t>о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тдела </w:t>
      </w:r>
      <w:r>
        <w:rPr>
          <w:rFonts w:ascii="Times New Roman" w:hAnsi="Times New Roman"/>
          <w:sz w:val="26"/>
          <w:szCs w:val="26"/>
          <w:lang w:val="ru-RU"/>
        </w:rPr>
        <w:t>э</w:t>
      </w:r>
      <w:r w:rsidRPr="00122430">
        <w:rPr>
          <w:rFonts w:ascii="Times New Roman" w:hAnsi="Times New Roman"/>
          <w:sz w:val="26"/>
          <w:szCs w:val="26"/>
          <w:lang w:val="ru-RU"/>
        </w:rPr>
        <w:t>лектриков SC "MCI &amp; Co-Construct" ООО</w:t>
      </w:r>
    </w:p>
    <w:p w:rsidR="00293B7C" w:rsidRPr="00122430" w:rsidRDefault="00293B7C" w:rsidP="00293B7C">
      <w:pPr>
        <w:pStyle w:val="NoSpacing"/>
        <w:ind w:firstLine="770"/>
        <w:rPr>
          <w:rFonts w:ascii="Times New Roman" w:hAnsi="Times New Roman"/>
          <w:sz w:val="26"/>
          <w:szCs w:val="26"/>
          <w:lang w:val="ru-RU"/>
        </w:rPr>
      </w:pPr>
    </w:p>
    <w:p w:rsidR="00293B7C" w:rsidRPr="00122430" w:rsidRDefault="00293B7C" w:rsidP="00293B7C">
      <w:pPr>
        <w:pStyle w:val="NoSpacing"/>
        <w:ind w:firstLine="284"/>
        <w:rPr>
          <w:rFonts w:ascii="Times New Roman" w:hAnsi="Times New Roman"/>
          <w:b/>
          <w:sz w:val="26"/>
          <w:szCs w:val="26"/>
          <w:lang w:val="ru-RU"/>
        </w:rPr>
      </w:pPr>
      <w:r w:rsidRPr="00122430">
        <w:rPr>
          <w:rFonts w:ascii="Times New Roman" w:hAnsi="Times New Roman"/>
          <w:b/>
          <w:sz w:val="26"/>
          <w:szCs w:val="26"/>
          <w:lang w:val="ru-RU"/>
        </w:rPr>
        <w:t xml:space="preserve">Стандарт занятости валидирован: </w:t>
      </w:r>
    </w:p>
    <w:p w:rsidR="00293B7C" w:rsidRPr="00122430" w:rsidRDefault="00293B7C" w:rsidP="00293B7C">
      <w:pPr>
        <w:pStyle w:val="NoSpacing"/>
        <w:numPr>
          <w:ilvl w:val="0"/>
          <w:numId w:val="13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Петр Припа,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резидент </w:t>
      </w:r>
      <w:r>
        <w:rPr>
          <w:rFonts w:ascii="Times New Roman" w:hAnsi="Times New Roman"/>
          <w:sz w:val="26"/>
          <w:szCs w:val="26"/>
          <w:lang w:val="ru-RU"/>
        </w:rPr>
        <w:t>а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ссоциации </w:t>
      </w:r>
      <w:r>
        <w:rPr>
          <w:rFonts w:ascii="Times New Roman" w:hAnsi="Times New Roman"/>
          <w:sz w:val="26"/>
          <w:szCs w:val="26"/>
          <w:lang w:val="ru-RU"/>
        </w:rPr>
        <w:t>р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аботодателей в области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>троительно-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онтажных работ,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122430">
        <w:rPr>
          <w:rFonts w:ascii="Times New Roman" w:hAnsi="Times New Roman"/>
          <w:sz w:val="26"/>
          <w:szCs w:val="26"/>
          <w:lang w:val="ru-RU"/>
        </w:rPr>
        <w:t>иректор АО "Amic"</w:t>
      </w:r>
    </w:p>
    <w:p w:rsidR="00293B7C" w:rsidRPr="00122430" w:rsidRDefault="00293B7C" w:rsidP="00293B7C">
      <w:pPr>
        <w:pStyle w:val="NoSpacing"/>
        <w:numPr>
          <w:ilvl w:val="0"/>
          <w:numId w:val="13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Иван Кадук, </w:t>
      </w:r>
      <w:r>
        <w:rPr>
          <w:rFonts w:ascii="Times New Roman" w:hAnsi="Times New Roman"/>
          <w:sz w:val="26"/>
          <w:szCs w:val="26"/>
          <w:lang w:val="ru-RU"/>
        </w:rPr>
        <w:t>т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ехнический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122430">
        <w:rPr>
          <w:rFonts w:ascii="Times New Roman" w:hAnsi="Times New Roman"/>
          <w:sz w:val="26"/>
          <w:szCs w:val="26"/>
          <w:lang w:val="ru-RU"/>
        </w:rPr>
        <w:t>иректор ГК «MCI &amp; Co. Construct" OOO</w:t>
      </w:r>
    </w:p>
    <w:p w:rsidR="00293B7C" w:rsidRPr="00122430" w:rsidRDefault="00293B7C" w:rsidP="00293B7C">
      <w:pPr>
        <w:pStyle w:val="NoSpacing"/>
        <w:numPr>
          <w:ilvl w:val="0"/>
          <w:numId w:val="13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Леомид Чебан, 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Pr="00122430">
        <w:rPr>
          <w:rFonts w:ascii="Times New Roman" w:hAnsi="Times New Roman"/>
          <w:sz w:val="26"/>
          <w:szCs w:val="26"/>
          <w:lang w:val="ru-RU"/>
        </w:rPr>
        <w:t>астер-технолог "Горизонт" АО</w:t>
      </w:r>
    </w:p>
    <w:p w:rsidR="00293B7C" w:rsidRPr="00122430" w:rsidRDefault="00293B7C" w:rsidP="00293B7C">
      <w:pPr>
        <w:pStyle w:val="NoSpacing"/>
        <w:numPr>
          <w:ilvl w:val="0"/>
          <w:numId w:val="13"/>
        </w:numPr>
        <w:jc w:val="left"/>
        <w:rPr>
          <w:rFonts w:ascii="Times New Roman" w:hAnsi="Times New Roman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Лидия Барбурош, </w:t>
      </w:r>
      <w:r>
        <w:rPr>
          <w:rFonts w:ascii="Times New Roman" w:hAnsi="Times New Roman"/>
          <w:sz w:val="26"/>
          <w:szCs w:val="26"/>
          <w:lang w:val="ru-RU"/>
        </w:rPr>
        <w:t>и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сполнительный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иректор Федерации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атроната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троителей, </w:t>
      </w:r>
      <w:r>
        <w:rPr>
          <w:rFonts w:ascii="Times New Roman" w:hAnsi="Times New Roman"/>
          <w:sz w:val="26"/>
          <w:szCs w:val="26"/>
          <w:lang w:val="ru-RU"/>
        </w:rPr>
        <w:t>д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орожников и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роизводителей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троительных </w:t>
      </w:r>
      <w:r>
        <w:rPr>
          <w:rFonts w:ascii="Times New Roman" w:hAnsi="Times New Roman"/>
          <w:sz w:val="26"/>
          <w:szCs w:val="26"/>
          <w:lang w:val="ru-RU"/>
        </w:rPr>
        <w:t>м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атериалов “CONDRUMAT”,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редседатель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екториального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омитета в области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>троительства</w:t>
      </w:r>
    </w:p>
    <w:p w:rsidR="00293B7C" w:rsidRPr="00122430" w:rsidRDefault="00293B7C" w:rsidP="00293B7C">
      <w:pPr>
        <w:pStyle w:val="NoSpacing"/>
        <w:numPr>
          <w:ilvl w:val="0"/>
          <w:numId w:val="13"/>
        </w:numPr>
        <w:jc w:val="left"/>
        <w:rPr>
          <w:rStyle w:val="FontStyle78"/>
          <w:sz w:val="26"/>
          <w:szCs w:val="26"/>
          <w:lang w:val="ru-RU"/>
        </w:rPr>
      </w:pPr>
      <w:r w:rsidRPr="00122430">
        <w:rPr>
          <w:rFonts w:ascii="Times New Roman" w:hAnsi="Times New Roman"/>
          <w:sz w:val="26"/>
          <w:szCs w:val="26"/>
          <w:lang w:val="ru-RU"/>
        </w:rPr>
        <w:t xml:space="preserve">Олег Мырляну, вице-президент Федерации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рофсоюзов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троительства и </w:t>
      </w:r>
      <w:r>
        <w:rPr>
          <w:rFonts w:ascii="Times New Roman" w:hAnsi="Times New Roman"/>
          <w:sz w:val="26"/>
          <w:szCs w:val="26"/>
          <w:lang w:val="ru-RU"/>
        </w:rPr>
        <w:t>п</w:t>
      </w:r>
      <w:r w:rsidRPr="00122430">
        <w:rPr>
          <w:rFonts w:ascii="Times New Roman" w:hAnsi="Times New Roman"/>
          <w:sz w:val="26"/>
          <w:szCs w:val="26"/>
          <w:lang w:val="ru-RU"/>
        </w:rPr>
        <w:t>ромышленн</w:t>
      </w:r>
      <w:r>
        <w:rPr>
          <w:rFonts w:ascii="Times New Roman" w:hAnsi="Times New Roman"/>
          <w:sz w:val="26"/>
          <w:szCs w:val="26"/>
          <w:lang w:val="ru-RU"/>
        </w:rPr>
        <w:t>ости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троительных материалов “SINDICONS”, </w:t>
      </w:r>
      <w:r>
        <w:rPr>
          <w:rFonts w:ascii="Times New Roman" w:hAnsi="Times New Roman"/>
          <w:sz w:val="26"/>
          <w:szCs w:val="26"/>
          <w:lang w:val="ru-RU"/>
        </w:rPr>
        <w:t>ч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лен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екториального </w:t>
      </w:r>
      <w:r>
        <w:rPr>
          <w:rFonts w:ascii="Times New Roman" w:hAnsi="Times New Roman"/>
          <w:sz w:val="26"/>
          <w:szCs w:val="26"/>
          <w:lang w:val="ru-RU"/>
        </w:rPr>
        <w:t>к</w:t>
      </w:r>
      <w:r w:rsidRPr="00122430">
        <w:rPr>
          <w:rFonts w:ascii="Times New Roman" w:hAnsi="Times New Roman"/>
          <w:sz w:val="26"/>
          <w:szCs w:val="26"/>
          <w:lang w:val="ru-RU"/>
        </w:rPr>
        <w:t xml:space="preserve">омитета в области </w:t>
      </w:r>
      <w:r>
        <w:rPr>
          <w:rFonts w:ascii="Times New Roman" w:hAnsi="Times New Roman"/>
          <w:sz w:val="26"/>
          <w:szCs w:val="26"/>
          <w:lang w:val="ru-RU"/>
        </w:rPr>
        <w:t>с</w:t>
      </w:r>
      <w:r w:rsidRPr="00122430">
        <w:rPr>
          <w:rFonts w:ascii="Times New Roman" w:hAnsi="Times New Roman"/>
          <w:sz w:val="26"/>
          <w:szCs w:val="26"/>
          <w:lang w:val="ru-RU"/>
        </w:rPr>
        <w:t>троительства</w:t>
      </w:r>
    </w:p>
    <w:p w:rsidR="00293B7C" w:rsidRPr="00122430" w:rsidRDefault="00293B7C" w:rsidP="00293B7C">
      <w:pPr>
        <w:pStyle w:val="NoSpacing"/>
        <w:ind w:left="360"/>
        <w:rPr>
          <w:rStyle w:val="FontStyle78"/>
          <w:sz w:val="26"/>
          <w:szCs w:val="26"/>
          <w:lang w:val="ru-RU"/>
        </w:rPr>
      </w:pPr>
    </w:p>
    <w:p w:rsidR="00293B7C" w:rsidRPr="00293B7C" w:rsidRDefault="00293B7C" w:rsidP="00293B7C">
      <w:pPr>
        <w:rPr>
          <w:rStyle w:val="FontStyle78"/>
          <w:b/>
          <w:sz w:val="26"/>
          <w:szCs w:val="26"/>
          <w:lang w:val="ru-RU"/>
        </w:rPr>
        <w:sectPr w:rsidR="00293B7C" w:rsidRPr="00293B7C" w:rsidSect="0062042A">
          <w:footerReference w:type="default" r:id="rId12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93B7C" w:rsidRPr="00122430" w:rsidRDefault="00293B7C" w:rsidP="00293B7C">
      <w:pPr>
        <w:pStyle w:val="NoSpacing"/>
        <w:spacing w:after="120"/>
        <w:rPr>
          <w:rStyle w:val="FontStyle78"/>
          <w:sz w:val="26"/>
          <w:szCs w:val="26"/>
          <w:lang w:val="ru-RU"/>
        </w:rPr>
      </w:pPr>
      <w:r w:rsidRPr="00122430">
        <w:rPr>
          <w:rStyle w:val="FontStyle78"/>
          <w:b/>
          <w:sz w:val="26"/>
          <w:szCs w:val="26"/>
          <w:lang w:val="ru-RU"/>
        </w:rPr>
        <w:lastRenderedPageBreak/>
        <w:t>Описание профессии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Электрик в строительстве, как правило, осуществляет свою деятельность в компаниях, специализирующихся в области строительства или электрических работ. 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>Электрик выполняет специализированные работы в области строительства, включая: монтаж воздушных (ВЛ) и кабельных линий (КЛ), монтаж внутренних сетей , монтаж и подключение электрооборудования, машин и других электрических устройств.</w:t>
      </w:r>
    </w:p>
    <w:p w:rsidR="00293B7C" w:rsidRPr="00122430" w:rsidRDefault="00293B7C" w:rsidP="00293B7C">
      <w:pPr>
        <w:ind w:firstLine="284"/>
        <w:rPr>
          <w:rFonts w:ascii="Times New Roman" w:hAnsi="Times New Roman"/>
          <w:sz w:val="24"/>
          <w:szCs w:val="24"/>
          <w:lang w:val="ro-MO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>Работы выполняются электриком в соответствии с проектом (схемой) и соблюдении правил техники безопасности при производстве работ. Качество работы проверяется в соответствии с требованиями (ПУЭ) правил устройств  электроустановок и других нормативно-технических документов (НТД), что подтверждается в протоколах измерений и испытаний в электроустановках</w:t>
      </w:r>
      <w:r w:rsidRPr="00122430">
        <w:rPr>
          <w:rFonts w:ascii="Times New Roman" w:hAnsi="Times New Roman"/>
          <w:sz w:val="24"/>
          <w:szCs w:val="24"/>
          <w:lang w:val="ro-MO"/>
        </w:rPr>
        <w:t>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Для выполнения своих служебных обязанностей электрики в строительстве обязаны пройти обучение и получить квалификацию в этой области. 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Электрик в строительстве выполняет работы при напряжении электрических установок до 1000 В. 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Специалист в данной области использует инструменты и электроинструменты. Среди основных инструментов и материалов, которые используются электриком в строительстве можно назвать следующие: 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i/>
          <w:sz w:val="24"/>
          <w:szCs w:val="24"/>
          <w:lang w:val="ru-RU"/>
        </w:rPr>
        <w:t>Индивидуальные средства защиты</w:t>
      </w:r>
      <w:r w:rsidRPr="00293B7C">
        <w:rPr>
          <w:rFonts w:ascii="Times New Roman" w:hAnsi="Times New Roman"/>
          <w:sz w:val="24"/>
          <w:szCs w:val="24"/>
          <w:lang w:val="ru-RU"/>
        </w:rPr>
        <w:t>: защитный шлем; спецодежда; защитная обувь; перчатки; защитные очки; респиратор; защитная маска; перчатки диэлектрические; противошумный шлем; страховочный монтажный пояс.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i/>
          <w:sz w:val="24"/>
          <w:szCs w:val="24"/>
          <w:lang w:val="ru-RU"/>
        </w:rPr>
        <w:t>Электрические инструменты:</w:t>
      </w:r>
      <w:r w:rsidRPr="00293B7C">
        <w:rPr>
          <w:rFonts w:ascii="Times New Roman" w:hAnsi="Times New Roman"/>
          <w:sz w:val="24"/>
          <w:szCs w:val="24"/>
          <w:lang w:val="ru-RU"/>
        </w:rPr>
        <w:t xml:space="preserve"> ударник; перфоратор строительный; электродрель; шлифовальная машина; гидравлический пресс; технический фен; электрический сварочный аппарат; пылесос (промышленный).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i/>
          <w:sz w:val="24"/>
          <w:szCs w:val="24"/>
          <w:lang w:val="ru-RU"/>
        </w:rPr>
        <w:t>Изолирующие монтажные инструменты</w:t>
      </w:r>
      <w:r w:rsidRPr="00293B7C">
        <w:rPr>
          <w:rFonts w:ascii="Times New Roman" w:hAnsi="Times New Roman"/>
          <w:sz w:val="24"/>
          <w:szCs w:val="24"/>
          <w:lang w:val="ru-RU"/>
        </w:rPr>
        <w:t>: плоскогубцы; круглогубцы; набор отверток; индикатор напряжения; набор ножей; газовая  горелка ; молот; инструменты для снятия изоляции; ножницы для резки кабеля.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i/>
          <w:sz w:val="24"/>
          <w:szCs w:val="24"/>
          <w:lang w:val="ru-RU"/>
        </w:rPr>
        <w:t>Другие инструменты</w:t>
      </w:r>
      <w:r w:rsidRPr="00293B7C">
        <w:rPr>
          <w:rFonts w:ascii="Times New Roman" w:hAnsi="Times New Roman"/>
          <w:sz w:val="24"/>
          <w:szCs w:val="24"/>
          <w:lang w:val="ru-RU"/>
        </w:rPr>
        <w:t>: страховочный монтажный пояс; рулетка; набор гаечных ключей; уровень.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i/>
          <w:sz w:val="24"/>
          <w:szCs w:val="24"/>
          <w:lang w:val="ru-RU"/>
        </w:rPr>
        <w:t>Материалы</w:t>
      </w:r>
      <w:r w:rsidRPr="00293B7C">
        <w:rPr>
          <w:rFonts w:ascii="Times New Roman" w:hAnsi="Times New Roman"/>
          <w:sz w:val="24"/>
          <w:szCs w:val="24"/>
          <w:lang w:val="ru-RU"/>
        </w:rPr>
        <w:t>: распределительные щиты; изоляторы; проводники; электрические кабели; розетки; выключатели; выключатели нагрузки; автоматические выключатели; кнопки управления; лампы электрические; осветительные приборы; изолирующая лента; фиксирующие устройства; зажим присоединительный; стягивающие металлические/пластиковые ремни; крепежные элементы (дюбели, гвозди, болты, металлические изделия и т.д.); смазочные материалы; грунтовка; краска; защитные и коммутационные устройства (выключатель/предохранитель); кабельные наконечники.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Электрики в строительстве должны знать и соблюдать стандарты и правила устройств электроустановок (ПУЭ), инструкции и другие действующие нормативно-технические документы (НТД). </w:t>
      </w:r>
    </w:p>
    <w:p w:rsidR="00293B7C" w:rsidRPr="00293B7C" w:rsidRDefault="00293B7C" w:rsidP="00293B7C">
      <w:pPr>
        <w:ind w:firstLine="284"/>
        <w:rPr>
          <w:rFonts w:ascii="Times New Roman" w:hAnsi="Times New Roman"/>
          <w:sz w:val="24"/>
          <w:szCs w:val="24"/>
          <w:lang w:val="ru-RU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t xml:space="preserve">Как правило, деятельность электрика в строительстве осуществляется в команде. </w:t>
      </w:r>
    </w:p>
    <w:p w:rsidR="00293B7C" w:rsidRPr="00122430" w:rsidRDefault="00293B7C" w:rsidP="00293B7C">
      <w:pPr>
        <w:ind w:firstLine="284"/>
        <w:rPr>
          <w:rStyle w:val="FontStyle79"/>
          <w:sz w:val="26"/>
          <w:szCs w:val="26"/>
        </w:rPr>
      </w:pPr>
      <w:r w:rsidRPr="00293B7C">
        <w:rPr>
          <w:rFonts w:ascii="Times New Roman" w:hAnsi="Times New Roman"/>
          <w:sz w:val="24"/>
          <w:szCs w:val="24"/>
          <w:lang w:val="ru-RU"/>
        </w:rPr>
        <w:lastRenderedPageBreak/>
        <w:t>Для выполнения работы специалист должен быть здоровым с точки зрения опорно-двигательного аппарата, сердечно-сосудистой, нервной и зрительной системы.</w:t>
      </w:r>
      <w:r w:rsidRPr="00293B7C">
        <w:rPr>
          <w:rFonts w:ascii="Times New Roman" w:hAnsi="Times New Roman"/>
          <w:sz w:val="32"/>
          <w:szCs w:val="32"/>
          <w:lang w:val="ru-RU"/>
        </w:rPr>
        <w:br w:type="page"/>
      </w:r>
      <w:r w:rsidRPr="00122430">
        <w:rPr>
          <w:rStyle w:val="FontStyle79"/>
          <w:sz w:val="26"/>
          <w:szCs w:val="26"/>
        </w:rPr>
        <w:lastRenderedPageBreak/>
        <w:t>Соответствующие ключевые компетенции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1442"/>
        <w:gridCol w:w="911"/>
        <w:gridCol w:w="882"/>
        <w:gridCol w:w="715"/>
        <w:gridCol w:w="5212"/>
      </w:tblGrid>
      <w:tr w:rsidR="00293B7C" w:rsidRPr="00122430" w:rsidTr="00F05522">
        <w:trPr>
          <w:trHeight w:val="227"/>
        </w:trPr>
        <w:tc>
          <w:tcPr>
            <w:tcW w:w="231" w:type="pct"/>
            <w:vMerge w:val="restart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 xml:space="preserve">№ </w:t>
            </w:r>
          </w:p>
        </w:tc>
        <w:tc>
          <w:tcPr>
            <w:tcW w:w="751" w:type="pct"/>
            <w:vMerge w:val="restart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Ключевые компетенции</w:t>
            </w:r>
          </w:p>
        </w:tc>
        <w:tc>
          <w:tcPr>
            <w:tcW w:w="1305" w:type="pct"/>
            <w:gridSpan w:val="3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Уровень востребованности</w:t>
            </w:r>
          </w:p>
        </w:tc>
        <w:tc>
          <w:tcPr>
            <w:tcW w:w="2714" w:type="pct"/>
            <w:vMerge w:val="restar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Проявление</w:t>
            </w:r>
          </w:p>
        </w:tc>
      </w:tr>
      <w:tr w:rsidR="00293B7C" w:rsidRPr="00122430" w:rsidTr="00F05522">
        <w:trPr>
          <w:trHeight w:val="227"/>
        </w:trPr>
        <w:tc>
          <w:tcPr>
            <w:tcW w:w="231" w:type="pct"/>
            <w:vMerge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751" w:type="pct"/>
            <w:vMerge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474" w:type="pct"/>
          </w:tcPr>
          <w:p w:rsidR="00293B7C" w:rsidRPr="00122430" w:rsidRDefault="00293B7C" w:rsidP="00F05522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Высокий</w:t>
            </w:r>
          </w:p>
        </w:tc>
        <w:tc>
          <w:tcPr>
            <w:tcW w:w="459" w:type="pct"/>
          </w:tcPr>
          <w:p w:rsidR="00293B7C" w:rsidRPr="00122430" w:rsidRDefault="00293B7C" w:rsidP="00F05522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Средний</w:t>
            </w:r>
          </w:p>
        </w:tc>
        <w:tc>
          <w:tcPr>
            <w:tcW w:w="371" w:type="pct"/>
          </w:tcPr>
          <w:p w:rsidR="00293B7C" w:rsidRPr="00122430" w:rsidRDefault="00293B7C" w:rsidP="00F05522">
            <w:pPr>
              <w:spacing w:line="240" w:lineRule="auto"/>
              <w:ind w:left="-108" w:right="-109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122430">
              <w:rPr>
                <w:rFonts w:ascii="Times New Roman" w:hAnsi="Times New Roman"/>
                <w:b/>
                <w:bCs/>
                <w:sz w:val="20"/>
              </w:rPr>
              <w:t>Низкий</w:t>
            </w:r>
          </w:p>
        </w:tc>
        <w:tc>
          <w:tcPr>
            <w:tcW w:w="2714" w:type="pct"/>
            <w:vMerge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Общение на румынском языке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pct"/>
            <w:vAlign w:val="center"/>
          </w:tcPr>
          <w:p w:rsidR="00293B7C" w:rsidRPr="00293B7C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293B7C">
              <w:rPr>
                <w:rFonts w:ascii="Times New Roman" w:hAnsi="Times New Roman"/>
                <w:sz w:val="20"/>
                <w:lang w:val="ru-RU"/>
              </w:rPr>
              <w:t>При передаче/понимании письменных и устных сообщений в различных профессиональных ситуациях, необходимых для работы в команде/с руководством, для правильной интерпретации инструкции/конкретных законов/технических текстов, необходимых для обучения/самообучения и т.д.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 xml:space="preserve">Общение на родном языке 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pct"/>
            <w:vAlign w:val="center"/>
          </w:tcPr>
          <w:p w:rsidR="00293B7C" w:rsidRPr="00293B7C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293B7C">
              <w:rPr>
                <w:rFonts w:ascii="Times New Roman" w:hAnsi="Times New Roman"/>
                <w:sz w:val="20"/>
                <w:lang w:val="ru-RU"/>
              </w:rPr>
              <w:t>При передаче/понимании письменных и устных сообщений в конкретных ситуациях, специфических для данной сферы деятельности (технических инструкций, рабочего диалога и т.д.).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Общение на иностранном языке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pct"/>
            <w:vAlign w:val="center"/>
          </w:tcPr>
          <w:p w:rsidR="00293B7C" w:rsidRPr="00293B7C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293B7C">
              <w:rPr>
                <w:rFonts w:ascii="Times New Roman" w:hAnsi="Times New Roman"/>
                <w:sz w:val="20"/>
                <w:lang w:val="ru-RU"/>
              </w:rPr>
              <w:t>При передаче/понимании письменных и устных сообщений в конкретных ситуациях, специфических для данной сферы деятельности (технических инструкций, рабочего диалога и т.д.).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122430" w:rsidRDefault="00293B7C" w:rsidP="00293B7C">
            <w:pPr>
              <w:pStyle w:val="Default"/>
              <w:numPr>
                <w:ilvl w:val="0"/>
                <w:numId w:val="38"/>
              </w:numPr>
              <w:ind w:left="0" w:firstLine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293B7C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79"/>
              <w:rPr>
                <w:rFonts w:ascii="Times New Roman" w:hAnsi="Times New Roman"/>
                <w:sz w:val="20"/>
                <w:lang w:val="ru-RU"/>
              </w:rPr>
            </w:pPr>
            <w:r w:rsidRPr="00293B7C">
              <w:rPr>
                <w:rFonts w:ascii="Times New Roman" w:hAnsi="Times New Roman"/>
                <w:sz w:val="20"/>
                <w:lang w:val="ru-RU"/>
              </w:rPr>
              <w:t xml:space="preserve">В математике, науках и технологиях 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14" w:type="pct"/>
            <w:vAlign w:val="center"/>
          </w:tcPr>
          <w:p w:rsidR="00293B7C" w:rsidRPr="00122430" w:rsidRDefault="00293B7C" w:rsidP="00F05522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профессиональной деятельности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122430">
              <w:rPr>
                <w:color w:val="auto"/>
                <w:sz w:val="20"/>
                <w:szCs w:val="20"/>
                <w:lang w:val="ru-RU"/>
              </w:rPr>
              <w:t>/обучении/межличностных отношениях через: понимание и использование основных математических операций и их свойств для решения эргономических проблем; понимание причинно-следственных связей прогресса /регресса в этой области; выработка личного поведения по отношению к окружающей среде на основе знаний о взаимосвязи "причины и следствия"; использование технических средств.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122430" w:rsidRDefault="00293B7C" w:rsidP="00293B7C">
            <w:pPr>
              <w:pStyle w:val="Default"/>
              <w:numPr>
                <w:ilvl w:val="0"/>
                <w:numId w:val="38"/>
              </w:numPr>
              <w:ind w:left="0" w:firstLine="0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pStyle w:val="Default"/>
              <w:ind w:left="-79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цифровых технологиях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jc w:val="center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14" w:type="pct"/>
            <w:vAlign w:val="center"/>
          </w:tcPr>
          <w:p w:rsidR="00293B7C" w:rsidRPr="00122430" w:rsidRDefault="00293B7C" w:rsidP="00F05522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профессиональной деятельности/обучении/межличностных отношениях через: использование цифровых инструментов; использование цифровых информационных ресурсов для работы, обучения и отдыха.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pStyle w:val="Default"/>
              <w:ind w:left="-79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Умение учиться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rPr>
                <w:rFonts w:ascii="Times New Roman" w:hAnsi="Times New Roman"/>
                <w:sz w:val="20"/>
              </w:rPr>
            </w:pPr>
          </w:p>
        </w:tc>
        <w:tc>
          <w:tcPr>
            <w:tcW w:w="2714" w:type="pct"/>
            <w:vAlign w:val="center"/>
          </w:tcPr>
          <w:p w:rsidR="00293B7C" w:rsidRPr="00293B7C" w:rsidRDefault="00293B7C" w:rsidP="00F055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293B7C">
              <w:rPr>
                <w:rFonts w:ascii="Times New Roman" w:hAnsi="Times New Roman"/>
                <w:sz w:val="20"/>
                <w:lang w:val="ru-RU"/>
              </w:rPr>
              <w:t>В обучении/самообучении из различных источников, самостоятельно/в команде для обеспечения качественной работы, оперативного выполнения поставленных задач и предвидения технологических достижений в этой области.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pStyle w:val="Default"/>
              <w:ind w:left="-79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Социальные и гражданские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14" w:type="pct"/>
            <w:vAlign w:val="center"/>
          </w:tcPr>
          <w:p w:rsidR="00293B7C" w:rsidRPr="00122430" w:rsidRDefault="00293B7C" w:rsidP="00F05522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профессиональной деятельности/</w:t>
            </w:r>
            <w:r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122430">
              <w:rPr>
                <w:color w:val="auto"/>
                <w:sz w:val="20"/>
                <w:szCs w:val="20"/>
                <w:lang w:val="ru-RU"/>
              </w:rPr>
              <w:t>обучении/межличностных отношениях через: общение/конструктивное сотрудничество; Действия направленные на защиту окружающей среды/здоровья потребителей; про-экологические мероприятия; соблюдение государственных символов, уважение к профессии, семье, товарищей по команде и руководству.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pStyle w:val="Default"/>
              <w:ind w:left="-79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 xml:space="preserve">Предпринима-тельские 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autoSpaceDE w:val="0"/>
              <w:autoSpaceDN w:val="0"/>
              <w:adjustRightInd w:val="0"/>
              <w:spacing w:line="240" w:lineRule="auto"/>
              <w:ind w:left="-108" w:right="-109"/>
              <w:jc w:val="center"/>
              <w:rPr>
                <w:rFonts w:ascii="Times New Roman" w:hAnsi="Times New Roman"/>
                <w:sz w:val="20"/>
              </w:rPr>
            </w:pPr>
            <w:r w:rsidRPr="00122430"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2714" w:type="pct"/>
            <w:vAlign w:val="center"/>
          </w:tcPr>
          <w:p w:rsidR="00293B7C" w:rsidRPr="00122430" w:rsidRDefault="00293B7C" w:rsidP="00F05522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профессиональной деятельности через: анализ взаимосвязи "затраты-выгоды", "требования-возможности» для того, чтобы принимать решения на работе/вне работы/в  повседневной жизни; разработку и реализацию проекта; инициирование и управление изменениями; выявление слабых и сильных сторон, возможностей и рисков в конкретной деятельности.</w:t>
            </w:r>
          </w:p>
        </w:tc>
      </w:tr>
      <w:tr w:rsidR="00293B7C" w:rsidRPr="00293B7C" w:rsidTr="00F05522">
        <w:trPr>
          <w:trHeight w:val="227"/>
        </w:trPr>
        <w:tc>
          <w:tcPr>
            <w:tcW w:w="231" w:type="pct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line="240" w:lineRule="auto"/>
              <w:ind w:left="0" w:firstLine="0"/>
              <w:contextualSpacing/>
              <w:jc w:val="left"/>
              <w:rPr>
                <w:rFonts w:ascii="Times New Roman" w:hAnsi="Times New Roman"/>
                <w:sz w:val="20"/>
                <w:lang w:val="ru-RU"/>
              </w:rPr>
            </w:pPr>
          </w:p>
        </w:tc>
        <w:tc>
          <w:tcPr>
            <w:tcW w:w="751" w:type="pct"/>
            <w:vAlign w:val="center"/>
          </w:tcPr>
          <w:p w:rsidR="00293B7C" w:rsidRPr="00122430" w:rsidRDefault="00293B7C" w:rsidP="00F05522">
            <w:pPr>
              <w:pStyle w:val="Default"/>
              <w:ind w:left="-79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Культурные навыки и осознание культурных ценностей</w:t>
            </w:r>
          </w:p>
        </w:tc>
        <w:tc>
          <w:tcPr>
            <w:tcW w:w="474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59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jc w:val="center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x</w:t>
            </w:r>
          </w:p>
        </w:tc>
        <w:tc>
          <w:tcPr>
            <w:tcW w:w="371" w:type="pct"/>
            <w:vAlign w:val="center"/>
          </w:tcPr>
          <w:p w:rsidR="00293B7C" w:rsidRPr="00122430" w:rsidRDefault="00293B7C" w:rsidP="00F05522">
            <w:pPr>
              <w:pStyle w:val="Default"/>
              <w:ind w:left="-108" w:right="-109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2714" w:type="pct"/>
            <w:vAlign w:val="center"/>
          </w:tcPr>
          <w:p w:rsidR="00293B7C" w:rsidRPr="00122430" w:rsidRDefault="00293B7C" w:rsidP="00F05522">
            <w:pPr>
              <w:pStyle w:val="Default"/>
              <w:rPr>
                <w:color w:val="auto"/>
                <w:sz w:val="20"/>
                <w:szCs w:val="20"/>
                <w:lang w:val="ru-RU"/>
              </w:rPr>
            </w:pPr>
            <w:r w:rsidRPr="00122430">
              <w:rPr>
                <w:color w:val="auto"/>
                <w:sz w:val="20"/>
                <w:szCs w:val="20"/>
                <w:lang w:val="ru-RU"/>
              </w:rPr>
              <w:t>В профессиональной деятельности/обучении/межличностных отношениях через: использование художественных средств для самопознания и самовыражения; оценку искусств различных культур; определение экономических возможностей и использование искусства на рабочем месте; выражение творчества; уважение к ценностям  людей из других культур.</w:t>
            </w:r>
          </w:p>
        </w:tc>
      </w:tr>
    </w:tbl>
    <w:p w:rsidR="00293B7C" w:rsidRPr="00293B7C" w:rsidRDefault="00293B7C" w:rsidP="00293B7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93B7C" w:rsidRPr="00293B7C" w:rsidRDefault="00293B7C" w:rsidP="00293B7C">
      <w:pPr>
        <w:rPr>
          <w:rFonts w:ascii="Times New Roman" w:hAnsi="Times New Roman"/>
          <w:b/>
          <w:sz w:val="26"/>
          <w:szCs w:val="26"/>
          <w:lang w:val="ru-RU"/>
        </w:rPr>
      </w:pPr>
    </w:p>
    <w:p w:rsidR="00293B7C" w:rsidRPr="00122430" w:rsidRDefault="00293B7C" w:rsidP="00293B7C">
      <w:pPr>
        <w:rPr>
          <w:rFonts w:ascii="Times New Roman" w:hAnsi="Times New Roman"/>
          <w:b/>
          <w:sz w:val="26"/>
          <w:szCs w:val="26"/>
        </w:rPr>
      </w:pPr>
      <w:r w:rsidRPr="00122430">
        <w:rPr>
          <w:rFonts w:ascii="Times New Roman" w:hAnsi="Times New Roman"/>
          <w:b/>
          <w:sz w:val="26"/>
          <w:szCs w:val="26"/>
        </w:rPr>
        <w:lastRenderedPageBreak/>
        <w:t>Общие компетенции</w:t>
      </w:r>
    </w:p>
    <w:p w:rsidR="00293B7C" w:rsidRPr="00122430" w:rsidRDefault="00293B7C" w:rsidP="00293B7C">
      <w:pPr>
        <w:pStyle w:val="Default"/>
        <w:numPr>
          <w:ilvl w:val="0"/>
          <w:numId w:val="14"/>
        </w:numPr>
        <w:tabs>
          <w:tab w:val="left" w:pos="234"/>
        </w:tabs>
        <w:spacing w:after="120"/>
        <w:ind w:left="34" w:firstLine="0"/>
        <w:rPr>
          <w:color w:val="auto"/>
          <w:lang w:val="ru-RU"/>
        </w:rPr>
      </w:pPr>
      <w:r w:rsidRPr="00122430">
        <w:rPr>
          <w:color w:val="auto"/>
          <w:lang w:val="ru-RU"/>
        </w:rPr>
        <w:t>Умение организовать и поддерживать чистоту на рабочем месте;</w:t>
      </w:r>
    </w:p>
    <w:p w:rsidR="00293B7C" w:rsidRPr="00122430" w:rsidRDefault="00293B7C" w:rsidP="00293B7C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rPr>
          <w:color w:val="auto"/>
          <w:lang w:val="ru-RU"/>
        </w:rPr>
      </w:pPr>
      <w:r w:rsidRPr="00122430">
        <w:rPr>
          <w:color w:val="auto"/>
          <w:lang w:val="ru-RU"/>
        </w:rPr>
        <w:t>Знание правильного экс</w:t>
      </w:r>
      <w:r>
        <w:rPr>
          <w:color w:val="auto"/>
          <w:lang w:val="ru-RU"/>
        </w:rPr>
        <w:t>п</w:t>
      </w:r>
      <w:r w:rsidRPr="00122430">
        <w:rPr>
          <w:color w:val="auto"/>
          <w:lang w:val="ru-RU"/>
        </w:rPr>
        <w:t xml:space="preserve">луатирования и содержания оборудования в целостном, исправном и чистом состоянии; </w:t>
      </w:r>
    </w:p>
    <w:p w:rsidR="00293B7C" w:rsidRPr="00122430" w:rsidRDefault="00293B7C" w:rsidP="00293B7C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rPr>
          <w:color w:val="auto"/>
          <w:lang w:val="ru-RU"/>
        </w:rPr>
      </w:pPr>
      <w:r w:rsidRPr="00122430">
        <w:rPr>
          <w:color w:val="auto"/>
          <w:lang w:val="ru-RU"/>
        </w:rPr>
        <w:t xml:space="preserve">Добросовестное исполнение своих обязанностей; </w:t>
      </w:r>
    </w:p>
    <w:p w:rsidR="00293B7C" w:rsidRPr="00122430" w:rsidRDefault="00293B7C" w:rsidP="00293B7C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rPr>
          <w:color w:val="auto"/>
          <w:lang w:val="ru-RU"/>
        </w:rPr>
      </w:pPr>
      <w:r w:rsidRPr="00122430">
        <w:rPr>
          <w:color w:val="auto"/>
          <w:lang w:val="ru-RU"/>
        </w:rPr>
        <w:t xml:space="preserve">Соблюдение нормативно-правовых требований, а также техники безопасности и гигиены труда при исполнении своих профессиональных обязанностей; </w:t>
      </w:r>
    </w:p>
    <w:p w:rsidR="00293B7C" w:rsidRPr="00122430" w:rsidRDefault="00293B7C" w:rsidP="00293B7C">
      <w:pPr>
        <w:pStyle w:val="Default"/>
        <w:numPr>
          <w:ilvl w:val="0"/>
          <w:numId w:val="14"/>
        </w:numPr>
        <w:tabs>
          <w:tab w:val="left" w:pos="234"/>
        </w:tabs>
        <w:spacing w:before="120" w:after="120"/>
        <w:ind w:left="34" w:firstLine="0"/>
        <w:rPr>
          <w:color w:val="auto"/>
          <w:lang w:val="ru-RU"/>
        </w:rPr>
      </w:pPr>
      <w:r w:rsidRPr="00122430">
        <w:rPr>
          <w:color w:val="auto"/>
          <w:lang w:val="ru-RU"/>
        </w:rPr>
        <w:t>Быстрое и эффективное реагирование в случае аварий и чрезвычайных ситуациях.</w:t>
      </w:r>
    </w:p>
    <w:p w:rsidR="00293B7C" w:rsidRPr="00122430" w:rsidRDefault="00293B7C" w:rsidP="00293B7C">
      <w:pPr>
        <w:pStyle w:val="Default"/>
        <w:tabs>
          <w:tab w:val="left" w:pos="234"/>
        </w:tabs>
        <w:spacing w:before="120" w:after="120"/>
        <w:rPr>
          <w:color w:val="auto"/>
          <w:lang w:val="ru-RU"/>
        </w:rPr>
      </w:pPr>
    </w:p>
    <w:p w:rsidR="00293B7C" w:rsidRPr="00122430" w:rsidRDefault="00293B7C" w:rsidP="00293B7C">
      <w:pPr>
        <w:pStyle w:val="Default"/>
        <w:tabs>
          <w:tab w:val="left" w:pos="234"/>
        </w:tabs>
        <w:spacing w:before="120" w:after="120"/>
        <w:jc w:val="both"/>
        <w:rPr>
          <w:color w:val="auto"/>
          <w:lang w:val="ru-RU"/>
        </w:rPr>
        <w:sectPr w:rsidR="00293B7C" w:rsidRPr="00122430" w:rsidSect="00B4735F">
          <w:headerReference w:type="even" r:id="rId13"/>
          <w:headerReference w:type="default" r:id="rId14"/>
          <w:footerReference w:type="default" r:id="rId15"/>
          <w:headerReference w:type="first" r:id="rId16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93B7C" w:rsidRPr="00122430" w:rsidRDefault="00293B7C" w:rsidP="00293B7C">
      <w:pPr>
        <w:spacing w:before="120"/>
        <w:rPr>
          <w:rFonts w:ascii="Times New Roman" w:hAnsi="Times New Roman"/>
          <w:sz w:val="26"/>
          <w:szCs w:val="26"/>
        </w:rPr>
      </w:pPr>
      <w:r w:rsidRPr="00122430">
        <w:rPr>
          <w:rFonts w:ascii="Times New Roman" w:hAnsi="Times New Roman"/>
          <w:b/>
          <w:sz w:val="26"/>
          <w:szCs w:val="26"/>
        </w:rPr>
        <w:lastRenderedPageBreak/>
        <w:t>Содержание стандарта занятости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9"/>
        <w:gridCol w:w="2845"/>
        <w:gridCol w:w="3637"/>
      </w:tblGrid>
      <w:tr w:rsidR="00293B7C" w:rsidRPr="00122430" w:rsidTr="00F05522">
        <w:trPr>
          <w:trHeight w:val="227"/>
          <w:tblHeader/>
        </w:trPr>
        <w:tc>
          <w:tcPr>
            <w:tcW w:w="1614" w:type="pct"/>
            <w:shd w:val="clear" w:color="auto" w:fill="A6A6A6"/>
            <w:vAlign w:val="center"/>
          </w:tcPr>
          <w:p w:rsidR="00293B7C" w:rsidRPr="00122430" w:rsidRDefault="00293B7C" w:rsidP="00F055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22430">
              <w:rPr>
                <w:rFonts w:ascii="Times New Roman" w:hAnsi="Times New Roman"/>
                <w:b/>
                <w:bCs/>
              </w:rPr>
              <w:t>Атрибуции/рабочие задания</w:t>
            </w:r>
          </w:p>
        </w:tc>
        <w:tc>
          <w:tcPr>
            <w:tcW w:w="1486" w:type="pct"/>
            <w:shd w:val="clear" w:color="auto" w:fill="A6A6A6"/>
          </w:tcPr>
          <w:p w:rsidR="00293B7C" w:rsidRPr="00293B7C" w:rsidRDefault="00293B7C" w:rsidP="00F0552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293B7C">
              <w:rPr>
                <w:rFonts w:ascii="Times New Roman" w:hAnsi="Times New Roman"/>
                <w:b/>
                <w:bCs/>
                <w:lang w:val="ru-RU"/>
              </w:rPr>
              <w:t>Специфические компетенции и взаимосвязь с рабочим заданием</w:t>
            </w:r>
          </w:p>
        </w:tc>
        <w:tc>
          <w:tcPr>
            <w:tcW w:w="1900" w:type="pct"/>
            <w:shd w:val="clear" w:color="auto" w:fill="A6A6A6"/>
            <w:vAlign w:val="center"/>
          </w:tcPr>
          <w:p w:rsidR="00293B7C" w:rsidRPr="00122430" w:rsidRDefault="00293B7C" w:rsidP="00F05522">
            <w:pPr>
              <w:spacing w:line="240" w:lineRule="auto"/>
              <w:ind w:left="-67" w:right="-62"/>
              <w:jc w:val="center"/>
              <w:rPr>
                <w:rFonts w:ascii="Times New Roman" w:hAnsi="Times New Roman"/>
                <w:b/>
                <w:bCs/>
              </w:rPr>
            </w:pPr>
            <w:r w:rsidRPr="00122430">
              <w:rPr>
                <w:rFonts w:ascii="Times New Roman" w:hAnsi="Times New Roman"/>
                <w:b/>
                <w:bCs/>
              </w:rPr>
              <w:t>Показатели эффективности</w:t>
            </w:r>
          </w:p>
        </w:tc>
      </w:tr>
      <w:tr w:rsidR="00293B7C" w:rsidRPr="00293B7C" w:rsidTr="00F05522">
        <w:trPr>
          <w:trHeight w:val="1880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843"/>
              </w:tabs>
              <w:spacing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430">
              <w:rPr>
                <w:rFonts w:ascii="Times New Roman" w:hAnsi="Times New Roman"/>
                <w:b/>
                <w:u w:val="single"/>
              </w:rPr>
              <w:t>Подго</w:t>
            </w:r>
            <w:r>
              <w:rPr>
                <w:rFonts w:ascii="Times New Roman" w:hAnsi="Times New Roman"/>
                <w:b/>
                <w:u w:val="single"/>
              </w:rPr>
              <w:t>-</w:t>
            </w:r>
            <w:r w:rsidRPr="00122430">
              <w:rPr>
                <w:rFonts w:ascii="Times New Roman" w:hAnsi="Times New Roman"/>
                <w:b/>
                <w:u w:val="single"/>
              </w:rPr>
              <w:t>товка к процессу работы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Использование специальной одежды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Планирование задач и последовательность рабочих операций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Анализ проектной документации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Прием необходимых материалов и инструментов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Информирование начальства о выявленных несоответствиях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316"/>
                <w:tab w:val="left" w:pos="567"/>
                <w:tab w:val="left" w:pos="1276"/>
              </w:tabs>
              <w:spacing w:before="720" w:line="240" w:lineRule="auto"/>
              <w:ind w:left="0" w:right="-75"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Прохождение инструктажа по технике безопасности на рабочем месте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Применяет правила техники безопасности и гигиены труда на рабочем месте</w:t>
            </w:r>
          </w:p>
          <w:p w:rsidR="00293B7C" w:rsidRPr="00122430" w:rsidRDefault="00293B7C" w:rsidP="00F05522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(1.a; 1.f)</w:t>
            </w:r>
          </w:p>
          <w:p w:rsidR="00293B7C" w:rsidRPr="00122430" w:rsidRDefault="00293B7C" w:rsidP="00F05522">
            <w:pPr>
              <w:tabs>
                <w:tab w:val="left" w:pos="174"/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6"/>
              </w:numPr>
              <w:tabs>
                <w:tab w:val="left" w:pos="3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Знает и применяет правила техники безопасности и производственной санитарии;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6"/>
              </w:numPr>
              <w:tabs>
                <w:tab w:val="left" w:pos="3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Использует защитные средства по назначению и соблюдает правила техники безопасности и гигиены труда;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6"/>
              </w:numPr>
              <w:tabs>
                <w:tab w:val="left" w:pos="3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Действует оперативно и эффективно в чрезвычайных ситуациях;</w:t>
            </w:r>
          </w:p>
        </w:tc>
      </w:tr>
      <w:tr w:rsidR="00293B7C" w:rsidRPr="00293B7C" w:rsidTr="00F05522">
        <w:trPr>
          <w:trHeight w:val="5299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Организует процесс работы и рабочего места</w:t>
            </w:r>
          </w:p>
          <w:p w:rsidR="00293B7C" w:rsidRPr="00122430" w:rsidRDefault="00293B7C" w:rsidP="00F05522">
            <w:pPr>
              <w:pStyle w:val="ListParagraph"/>
              <w:tabs>
                <w:tab w:val="left" w:pos="174"/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(1.b; 1.d; 1.e; 1.f)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Тщательно планирует задачи, основанные на информации, полученной от руководителя группы или из доступных документов; 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Правильно устанавливает последовательность операций;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Правильно подбирает материалы и определяет количество материалов, необходимое для выполнения рабочих операций;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Правильно подбирает инструменты, необходимые для выполнения рабочих заданий;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Принимает материалы в соответствии с предварительной оценкой;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Перевозит материалы и инструменты тщательно соблюдая правила техники безопасности;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Бережно относится к материалам и инструментам;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Определяет несоответствия на рабочем месте в схемах, материалах и др.;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7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Своевременно информирует руководство о несоответствии;</w:t>
            </w:r>
          </w:p>
        </w:tc>
      </w:tr>
      <w:tr w:rsidR="00293B7C" w:rsidRPr="00122430" w:rsidTr="00F05522">
        <w:trPr>
          <w:trHeight w:val="924"/>
        </w:trPr>
        <w:tc>
          <w:tcPr>
            <w:tcW w:w="1614" w:type="pct"/>
            <w:vMerge/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4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7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Изучает проектную документацию (схемы исполнения 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(1.c)</w:t>
            </w:r>
          </w:p>
        </w:tc>
        <w:tc>
          <w:tcPr>
            <w:tcW w:w="1900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Знает конкретные символы и сокращения по ГОСТ 21614-88 (01/07/1988) 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8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 </w:t>
            </w:r>
            <w:r w:rsidRPr="00122430">
              <w:rPr>
                <w:rFonts w:ascii="Times New Roman" w:hAnsi="Times New Roman"/>
              </w:rPr>
              <w:t>Правильно читает  техническую документацию;</w:t>
            </w:r>
          </w:p>
        </w:tc>
      </w:tr>
      <w:tr w:rsidR="00293B7C" w:rsidRPr="00293B7C" w:rsidTr="00F05522">
        <w:trPr>
          <w:trHeight w:val="2017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276"/>
                <w:tab w:val="left" w:pos="1701"/>
              </w:tabs>
              <w:spacing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</w:rPr>
            </w:pPr>
            <w:r w:rsidRPr="00122430">
              <w:rPr>
                <w:rFonts w:ascii="Times New Roman" w:hAnsi="Times New Roman"/>
                <w:b/>
                <w:u w:val="single"/>
              </w:rPr>
              <w:t>Прокладка кабельных линий (КЛ)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after="48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Установка нижнего слоя для прокладки кабеля в полученную готовую траншею </w:t>
            </w:r>
            <w:r w:rsidRPr="00122430">
              <w:rPr>
                <w:rFonts w:ascii="Times New Roman" w:hAnsi="Times New Roman"/>
              </w:rPr>
              <w:t>(песок)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Установка </w:t>
            </w:r>
            <w:r w:rsidRPr="00122430">
              <w:rPr>
                <w:rFonts w:ascii="Times New Roman" w:hAnsi="Times New Roman"/>
              </w:rPr>
              <w:lastRenderedPageBreak/>
              <w:t>защитных труб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Визуальный осмотр состояния кабелей на барабане в соответствии со схемой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Проверка изоляции кабелей на барабане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Подготовка к размотке барабана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Размотка кабеля с барабана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Укладка кабелей в траншее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Маркировка кабелей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462"/>
                <w:tab w:val="left" w:pos="1050"/>
                <w:tab w:val="left" w:pos="1134"/>
              </w:tabs>
              <w:spacing w:before="7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Устройство верхнего слоя для прокладки кабелей (песок / кирпич)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lastRenderedPageBreak/>
              <w:t>Выполняет установку нижнего слоя для прокладки кабеля</w:t>
            </w: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(2.a)</w:t>
            </w: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9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Принимает траншею правильно выполненную по ширине и глубине (глубиной до 70 см и более и шириной не менее 25 см 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9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Подготавливает нижнюю траншею согласно правилам устройства электроустановок (ПУЭ);</w:t>
            </w:r>
          </w:p>
        </w:tc>
      </w:tr>
      <w:tr w:rsidR="00293B7C" w:rsidRPr="00293B7C" w:rsidTr="00F05522">
        <w:trPr>
          <w:trHeight w:val="4565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Разматывает кабель с барабана в соответствии с правилами техники безопасности </w:t>
            </w: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(2.c; 2.d; 2.e; 2.f)</w:t>
            </w:r>
          </w:p>
          <w:p w:rsidR="00293B7C" w:rsidRPr="00122430" w:rsidRDefault="00293B7C" w:rsidP="00F05522">
            <w:pPr>
              <w:tabs>
                <w:tab w:val="left" w:pos="16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16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16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Визуально проверяет состояние кабеля на отсутствие дефектов;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Проверяет кабель на соответствие техническим данным указанным в проекте;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Измеряет сопротивление изоляции кабеля на барабане соответствующим аппаратом измерения;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Определяет и сравнивает измеренные показатели с нормой;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Определяет подходящее место для установки барабана;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устанавливает барабан на размоточное устройство;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0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Разматывает и растягивает кабель по краю траншеи (вручную, механически), самостоятельно или в команде в соответствии с правилами техники безопасности;</w:t>
            </w:r>
          </w:p>
        </w:tc>
      </w:tr>
      <w:tr w:rsidR="00293B7C" w:rsidRPr="00293B7C" w:rsidTr="00F05522">
        <w:trPr>
          <w:trHeight w:val="2686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Прокладывает кабели в траншее</w:t>
            </w: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(2.b; 2.g; 2.h)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Прокладывает кабель согласно проекту/схеме;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Выявляет и сообщает руководителю группы выявленные несоответствия;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место установки защитных труб (пересечение, дороги, инженерные коммуникации);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прокладывает защитные трубы (соединение и/ или герметизация труб);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1"/>
              </w:numPr>
              <w:tabs>
                <w:tab w:val="left" w:pos="316"/>
                <w:tab w:val="left" w:pos="458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бирки (тип, длина, предназначение);</w:t>
            </w:r>
          </w:p>
        </w:tc>
      </w:tr>
      <w:tr w:rsidR="00293B7C" w:rsidRPr="00293B7C" w:rsidTr="00F05522">
        <w:trPr>
          <w:trHeight w:val="1074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spacing w:line="240" w:lineRule="auto"/>
              <w:ind w:left="-84" w:right="-75" w:hanging="4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Выполняет устройство верхнего слоя для прокладки кабелей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(2.i)</w:t>
            </w: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2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3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Выполняет устройство верхнего слоя согласно проекту;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2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3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Поперечно укладывает кирпичи для защиты кабеля;</w:t>
            </w:r>
          </w:p>
        </w:tc>
      </w:tr>
      <w:tr w:rsidR="00293B7C" w:rsidRPr="00293B7C" w:rsidTr="00F05522">
        <w:trPr>
          <w:trHeight w:val="2954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560"/>
              </w:tabs>
              <w:spacing w:line="240" w:lineRule="auto"/>
              <w:ind w:left="-84" w:right="-75" w:hanging="24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b/>
                <w:sz w:val="20"/>
                <w:u w:val="single"/>
                <w:lang w:val="ru-RU"/>
              </w:rPr>
              <w:t>Монтаж</w:t>
            </w:r>
            <w:r w:rsidRPr="00293B7C">
              <w:rPr>
                <w:rFonts w:ascii="Times New Roman" w:hAnsi="Times New Roman"/>
                <w:b/>
                <w:u w:val="single"/>
                <w:lang w:val="ru-RU"/>
              </w:rPr>
              <w:t xml:space="preserve">  воздушных линий электропередач (ВЛ)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Маркировка места для установки опорных столбов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after="36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Установка опорных столбов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Монтаж кронштейнов для проводов на опорных столбах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Крепление проводов на опорных столбах при помощи крепежных </w:t>
            </w:r>
            <w:r w:rsidRPr="00293B7C">
              <w:rPr>
                <w:rFonts w:ascii="Times New Roman" w:hAnsi="Times New Roman"/>
                <w:lang w:val="ru-RU"/>
              </w:rPr>
              <w:lastRenderedPageBreak/>
              <w:t>элементов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Установка повторного заземления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Крепление металлических проводов к заземляющему проводнику ВЛ и железобетонным опорам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Монтаж ограничителей перенапряжения (ОПН)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142"/>
                <w:tab w:val="left" w:pos="993"/>
                <w:tab w:val="left" w:pos="1134"/>
              </w:tabs>
              <w:spacing w:before="60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Нанесение надписей на опорные столбы (фидер, цифры, предупреждающие знаки и т.д.)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lastRenderedPageBreak/>
              <w:t>Устанавливает столбы</w:t>
            </w: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(3.a; 3.b; 3.h)</w:t>
            </w: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16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right="-75"/>
              <w:rPr>
                <w:rFonts w:ascii="Times New Roman" w:hAnsi="Times New Roman"/>
                <w:b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Определяет и отмечает правильное расположение опорных столбов;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Выявляет, докладывает и рассматривает совместно с руководителем группы нестандартные ситуации;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опорные столбы соблюдая вертикальность;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2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Трамбует землю вокруг столбов;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3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Наносит надписи трафаретом и предупреждающие знаки в соответствии с требованиями;</w:t>
            </w:r>
          </w:p>
        </w:tc>
      </w:tr>
      <w:tr w:rsidR="00293B7C" w:rsidRPr="00293B7C" w:rsidTr="00F05522">
        <w:trPr>
          <w:trHeight w:val="1611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169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Закрепляет провода на столбах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(3.c; 3.d)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4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кронштейны (траверсы) для проводов на высоте с помощью телескопической вышки;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4"/>
              </w:numPr>
              <w:tabs>
                <w:tab w:val="left" w:pos="315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и применяет последовательность прокладки проводов на опорах согласно нормативам и спецификациям проекта;</w:t>
            </w:r>
          </w:p>
        </w:tc>
      </w:tr>
      <w:tr w:rsidR="00293B7C" w:rsidRPr="00293B7C" w:rsidTr="00F05522">
        <w:trPr>
          <w:trHeight w:val="3491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Монтирует повторные заземляющие устройства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(3.e; 3.f)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и применяет специфические нормативные требования для монтажа повторного заземления;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Монтирует повторное заземление согласно нормативам;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Знает и применяет различные методы соединения заземляющего </w:t>
            </w:r>
            <w:r w:rsidRPr="00122430">
              <w:rPr>
                <w:rFonts w:ascii="Times New Roman" w:hAnsi="Times New Roman"/>
              </w:rPr>
              <w:t>PEN</w:t>
            </w:r>
            <w:r w:rsidRPr="00293B7C">
              <w:rPr>
                <w:rFonts w:ascii="Times New Roman" w:hAnsi="Times New Roman"/>
                <w:lang w:val="ru-RU"/>
              </w:rPr>
              <w:t xml:space="preserve"> проводника к железобетонным опорам (с помощью болтов или сварки);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9"/>
              </w:numPr>
              <w:tabs>
                <w:tab w:val="left" w:pos="445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Правильно использует инструменты необходимые для крепления металлических проводов заземления к </w:t>
            </w:r>
            <w:r w:rsidRPr="00122430">
              <w:rPr>
                <w:rFonts w:ascii="Times New Roman" w:hAnsi="Times New Roman"/>
              </w:rPr>
              <w:t>PEN</w:t>
            </w:r>
            <w:r w:rsidRPr="00293B7C">
              <w:rPr>
                <w:rFonts w:ascii="Times New Roman" w:hAnsi="Times New Roman"/>
                <w:lang w:val="ru-RU"/>
              </w:rPr>
              <w:t xml:space="preserve"> проводнику ВЛ и железнобетонным опорам;</w:t>
            </w:r>
          </w:p>
        </w:tc>
      </w:tr>
      <w:tr w:rsidR="00293B7C" w:rsidRPr="00293B7C" w:rsidTr="00F05522">
        <w:trPr>
          <w:trHeight w:val="769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spacing w:line="240" w:lineRule="auto"/>
              <w:ind w:left="-84" w:right="-75" w:hanging="3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Монтирует ограничители перенапряжения (ОПН)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(3.g)</w:t>
            </w: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назначение ограничителей перенапряжения (молниезащита);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5"/>
              </w:numPr>
              <w:tabs>
                <w:tab w:val="left" w:pos="445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разрядники согласно проекту и нормативам;</w:t>
            </w:r>
          </w:p>
          <w:p w:rsidR="00293B7C" w:rsidRPr="00293B7C" w:rsidRDefault="00293B7C" w:rsidP="00F05522">
            <w:pPr>
              <w:pStyle w:val="ListParagraph"/>
              <w:tabs>
                <w:tab w:val="left" w:pos="316"/>
                <w:tab w:val="left" w:pos="599"/>
              </w:tabs>
              <w:spacing w:line="240" w:lineRule="auto"/>
              <w:ind w:left="-67" w:right="-62"/>
              <w:rPr>
                <w:rFonts w:ascii="Times New Roman" w:hAnsi="Times New Roman"/>
                <w:lang w:val="ru-RU"/>
              </w:rPr>
            </w:pPr>
          </w:p>
          <w:p w:rsidR="00293B7C" w:rsidRPr="00293B7C" w:rsidRDefault="00293B7C" w:rsidP="00F05522">
            <w:pPr>
              <w:pStyle w:val="ListParagraph"/>
              <w:tabs>
                <w:tab w:val="left" w:pos="316"/>
                <w:tab w:val="left" w:pos="599"/>
              </w:tabs>
              <w:spacing w:line="240" w:lineRule="auto"/>
              <w:ind w:left="-67" w:right="-62"/>
              <w:rPr>
                <w:rFonts w:ascii="Times New Roman" w:hAnsi="Times New Roman"/>
                <w:lang w:val="ru-RU"/>
              </w:rPr>
            </w:pPr>
          </w:p>
          <w:p w:rsidR="00293B7C" w:rsidRPr="00293B7C" w:rsidRDefault="00293B7C" w:rsidP="00F05522">
            <w:pPr>
              <w:pStyle w:val="ListParagraph"/>
              <w:tabs>
                <w:tab w:val="left" w:pos="316"/>
                <w:tab w:val="left" w:pos="599"/>
              </w:tabs>
              <w:spacing w:line="240" w:lineRule="auto"/>
              <w:ind w:left="-67" w:right="-62"/>
              <w:rPr>
                <w:rFonts w:ascii="Times New Roman" w:hAnsi="Times New Roman"/>
                <w:lang w:val="ru-RU"/>
              </w:rPr>
            </w:pPr>
          </w:p>
        </w:tc>
      </w:tr>
      <w:tr w:rsidR="00293B7C" w:rsidRPr="00293B7C" w:rsidTr="00F05522">
        <w:trPr>
          <w:trHeight w:val="1181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238"/>
                <w:tab w:val="left" w:pos="1701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b/>
                <w:u w:val="single"/>
                <w:lang w:val="ru-RU"/>
              </w:rPr>
              <w:t>Установка оборудования в трансформаторную подстанцию, кабельный ящик, щит учета и панель АВР (автоматическое включение резерва) и его монтаж согласно проекту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Выбор соответствующего оборудования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Комплектация </w:t>
            </w:r>
            <w:r w:rsidRPr="00293B7C">
              <w:rPr>
                <w:rFonts w:ascii="Times New Roman" w:hAnsi="Times New Roman"/>
                <w:lang w:val="ru-RU"/>
              </w:rPr>
              <w:lastRenderedPageBreak/>
              <w:t>оборудования трансформаторной подстанции, (ТП) кабельного ящика (КЯ), щит учета (ЩУ), щит распределительный (ЩР), автоматического включение резерва (АВР) согласно проекту и авторизации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Маркировка месторасположения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Установка  распорных дюбелей кронштейнов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Установка оборудования 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Проверка вертикальности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238"/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b/>
              </w:rPr>
            </w:pPr>
            <w:r w:rsidRPr="00122430">
              <w:rPr>
                <w:rFonts w:ascii="Times New Roman" w:hAnsi="Times New Roman"/>
              </w:rPr>
              <w:t>Нанесение надписей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lastRenderedPageBreak/>
              <w:t>Комплектует оборудование соответствующим деталями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(4.a; 4.b; 7.a)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6"/>
              </w:numPr>
              <w:tabs>
                <w:tab w:val="left" w:pos="316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Ознакомлен с внешним видом, назначением и режимом работы оборудования ТП, КЯ, ЩУ, АВР;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6"/>
              </w:numPr>
              <w:tabs>
                <w:tab w:val="left" w:pos="316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Комплектует оборудование согласно проекту, с заданием на производство работ;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6"/>
              </w:numPr>
              <w:tabs>
                <w:tab w:val="left" w:pos="316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в соответствии с проектом защитные аппараты, распределительные и измерительные устройства в распределительные шкафы;</w:t>
            </w:r>
          </w:p>
        </w:tc>
      </w:tr>
      <w:tr w:rsidR="00293B7C" w:rsidRPr="00293B7C" w:rsidTr="00F05522">
        <w:trPr>
          <w:trHeight w:val="3491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7"/>
              </w:numPr>
              <w:tabs>
                <w:tab w:val="left" w:pos="1134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Монтирует оборудование ТП, КЯ, ЩУ, ЩР, АВР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(4.c; 4.d; 4.e; 4.f; 4.g)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Определяет и отмечает согласно проекту место расположения оборудования (на стене, на подставке);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Проверяет вертикальность визуально или при помощи уровня;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Использует электроинструменты в строгом соответствии с их назначением 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устанавливает дюбель распора и кронштейны;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445"/>
                <w:tab w:val="left" w:pos="59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Устанавливает оборудование в соответствии с проектом;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7"/>
              </w:numPr>
              <w:tabs>
                <w:tab w:val="left" w:pos="316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Наносит соответствующие надписи согласно проекту;</w:t>
            </w:r>
          </w:p>
        </w:tc>
      </w:tr>
      <w:tr w:rsidR="00293B7C" w:rsidRPr="00293B7C" w:rsidTr="00F05522">
        <w:trPr>
          <w:trHeight w:val="2442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line="240" w:lineRule="auto"/>
              <w:ind w:left="-84" w:right="-75" w:hanging="24"/>
              <w:contextualSpacing/>
              <w:jc w:val="left"/>
              <w:rPr>
                <w:rFonts w:ascii="Times New Roman" w:hAnsi="Times New Roman"/>
                <w:b/>
                <w:u w:val="single"/>
              </w:rPr>
            </w:pPr>
            <w:r w:rsidRPr="00122430">
              <w:rPr>
                <w:rFonts w:ascii="Times New Roman" w:hAnsi="Times New Roman"/>
                <w:b/>
                <w:u w:val="single"/>
              </w:rPr>
              <w:lastRenderedPageBreak/>
              <w:t>Выполнение заземления и уравнивание потенциалов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24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Определение места для выполнения заземления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24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Выбор материала для заземления согласно проекту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240" w:after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Рытье траншеи вручную или при помощи экскаватора для выполнения заземления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Забивание вертикальных электродов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Укладка горизонтальных проводников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Соединение вертикальных электродов с горизонтальными проводниками с помощью сварки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Антикоррозийная обработка места сварки и внешних деталей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Заполнение места заземления и трамбовка почвы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Монтаж главной заземляющей шины (ГЗШ);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Выполнение заземления на главной </w:t>
            </w:r>
            <w:r w:rsidRPr="00293B7C">
              <w:rPr>
                <w:rFonts w:ascii="Times New Roman" w:hAnsi="Times New Roman"/>
                <w:lang w:val="ru-RU"/>
              </w:rPr>
              <w:lastRenderedPageBreak/>
              <w:t>заземляющей шине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before="360"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Присоединение (согласно проекту) всех металлических частей сооружения и инженерных сетей к главной заземляющей шине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lastRenderedPageBreak/>
              <w:t>Выполняет заземление</w:t>
            </w:r>
          </w:p>
          <w:p w:rsidR="00293B7C" w:rsidRPr="00122430" w:rsidRDefault="00293B7C" w:rsidP="00F05522">
            <w:pPr>
              <w:pStyle w:val="ListParagraph"/>
              <w:tabs>
                <w:tab w:val="left" w:pos="17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(5.a; 5.b; 5.c; 5.d; 5.e; 5.f; 5.g; 5.h)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определяет место заземления, используя топографический план расположения коммуникаций;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Выбирает материал согласно проекту с точки зрения качества и количества;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Роет вручную траншею необходимых размеров согласно техническим нормативам или принимает вырытую траншею согласно требованиям;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Комплектует необходимые материалы для заземления в соответствии с требованиями проекта;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Монтирует горизонтальные проводники  для соединения с вертикальными электродами;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Правильно укладывает горизонтальные проводники;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Соединяет вертикальные электроды с горизонтальными проводниками с помощью сварки;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и применяет антикоррозийную обработку (очистка сварочного шлака, обработка антикоррозионным составом, нанесение черной краски;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8"/>
              </w:numPr>
              <w:tabs>
                <w:tab w:val="left" w:pos="445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Трамбует почву на месте заземления;</w:t>
            </w:r>
          </w:p>
        </w:tc>
      </w:tr>
      <w:tr w:rsidR="00293B7C" w:rsidRPr="00293B7C" w:rsidTr="00F05522">
        <w:trPr>
          <w:trHeight w:val="3491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8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Монтирует главную заземляющую шину 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(5.i; 5.j; 5.k)</w:t>
            </w: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29"/>
              </w:numPr>
              <w:tabs>
                <w:tab w:val="left" w:pos="500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Знает назначение главной заземляющей шины (ГЗШ);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9"/>
              </w:numPr>
              <w:tabs>
                <w:tab w:val="left" w:pos="500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Монтирует главную заземляющую шину к КЯ, ЩУ или ЩР согласно нормативам;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9"/>
              </w:numPr>
              <w:tabs>
                <w:tab w:val="left" w:pos="500"/>
                <w:tab w:val="left" w:pos="59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Подключает заземление к главной шине заземления путем приваривания или привинчивания  металлической пластины к КЯ, ЩУ или ЩР;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29"/>
              </w:numPr>
              <w:tabs>
                <w:tab w:val="left" w:pos="458"/>
                <w:tab w:val="left" w:pos="500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Соединяет металлические части инженерных коммуникаций с помощью проводов снабженные наконечниками или металлическую пластину, приваренную к железобетонной конструкции или привинченную к металлическим частям;</w:t>
            </w:r>
          </w:p>
        </w:tc>
      </w:tr>
      <w:tr w:rsidR="00293B7C" w:rsidRPr="00293B7C" w:rsidTr="00F05522">
        <w:trPr>
          <w:trHeight w:val="883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b/>
                <w:u w:val="single"/>
                <w:lang w:val="ru-RU"/>
              </w:rPr>
              <w:lastRenderedPageBreak/>
              <w:t>Монтаж сетей проводов в зданиях и сооружениях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080" w:after="72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Обозначение линий прокладки кабеля и проводов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Подготовка кабельных борозд согласно маркировке/линиям скрытых электросетей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Прокладка труб, лотков, коробов, и стальных канатов для проводников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Монтаж протяжных коробок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Укладка силовых кабелей в соответствии с методом проекта (скрытый или открытый)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Проверка целостности проводников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Маркировка кабелей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after="36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Установка кабеля для группы электроприемников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Установка распределительных коробок/устройств (розетка, выключатель)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after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Выполнение соединения в </w:t>
            </w:r>
            <w:r w:rsidRPr="00293B7C">
              <w:rPr>
                <w:rFonts w:ascii="Times New Roman" w:hAnsi="Times New Roman"/>
                <w:lang w:val="ru-RU"/>
              </w:rPr>
              <w:lastRenderedPageBreak/>
              <w:t>распределительных коробках, распределительных щитах, щитах учета, кабельных ящиков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before="1200"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b/>
              </w:rPr>
            </w:pPr>
            <w:r w:rsidRPr="00122430">
              <w:rPr>
                <w:rFonts w:ascii="Times New Roman" w:hAnsi="Times New Roman"/>
              </w:rPr>
              <w:t>Составление исполнительных схем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lastRenderedPageBreak/>
              <w:t>Монтирует кабельные линии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(6.a; 6.b; 6.c; 6.d)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обозначает (согласно проекту) линии прокладки кабеля и проводов;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Выявляет нестандартные ситуации;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Информирует и решает вместе с руководителем группы нестандартные ситуации;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Маркирует согласно проекту горизонтальные линии, вертикальные линии на стенах и (или) наклонные линии на полу или потолке для прокладки канав и кабеля;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Проводит линии прокладки в соответствии с типом проводника используя соответствующие инструменты;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Прокладывает согласно проекту и нормативам трубы, лотки, короба и стальные канаты для проводников;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определяет расположение промежуточных и протяжных коробок;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Подготавливает место для прокладки протяжных коробок согласно нормативам, используя соответствующие инструменты;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0"/>
              </w:numPr>
              <w:tabs>
                <w:tab w:val="left" w:pos="445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и эстетично прокладывает коробки используя соответствующее оборудование;</w:t>
            </w:r>
          </w:p>
        </w:tc>
      </w:tr>
      <w:tr w:rsidR="00293B7C" w:rsidRPr="00293B7C" w:rsidTr="00F05522">
        <w:trPr>
          <w:trHeight w:val="4297"/>
        </w:trPr>
        <w:tc>
          <w:tcPr>
            <w:tcW w:w="1614" w:type="pct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Монтирует силовые кабели и провода</w:t>
            </w:r>
          </w:p>
          <w:p w:rsidR="00293B7C" w:rsidRPr="00122430" w:rsidRDefault="00293B7C" w:rsidP="00F05522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(6.e; 6.f; 6.g; 6.h)</w:t>
            </w: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1"/>
              </w:numPr>
              <w:tabs>
                <w:tab w:val="left" w:pos="500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Прокладывает проводники и кабели в соответствии с маркировкой и методом проекта (скрытый и открытый);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1"/>
              </w:numPr>
              <w:tabs>
                <w:tab w:val="left" w:pos="500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Прокладывает проводники и кабели с соответствующими крепежными системами согласно нормативам ПУЭ (в борозд используя зажимы и скобы; в трубах используя специальный стальной трос; в металлических лотках используя кабельные ремешки);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1"/>
              </w:numPr>
              <w:tabs>
                <w:tab w:val="left" w:pos="500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Проверяет соответствующими измерительными инструментами</w:t>
            </w:r>
            <w:r w:rsidRPr="00122430">
              <w:rPr>
                <w:rFonts w:ascii="Times New Roman" w:hAnsi="Times New Roman"/>
                <w:lang w:val="ro-RO"/>
              </w:rPr>
              <w:t xml:space="preserve"> </w:t>
            </w:r>
            <w:r w:rsidRPr="00293B7C">
              <w:rPr>
                <w:rFonts w:ascii="Times New Roman" w:hAnsi="Times New Roman"/>
                <w:lang w:val="ru-RU"/>
              </w:rPr>
              <w:t xml:space="preserve">целостности проводников;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1"/>
              </w:numPr>
              <w:tabs>
                <w:tab w:val="left" w:pos="500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Маркирует правильно (нестираемым маркером) кабеля маркировочными бирками, указывая на них реальные данные: источник питания, марка кабеля, количество проводов, сечение, длина, и что питает;</w:t>
            </w:r>
          </w:p>
        </w:tc>
      </w:tr>
      <w:tr w:rsidR="00293B7C" w:rsidRPr="00293B7C" w:rsidTr="00F05522">
        <w:trPr>
          <w:trHeight w:val="1304"/>
        </w:trPr>
        <w:tc>
          <w:tcPr>
            <w:tcW w:w="1614" w:type="pct"/>
            <w:vMerge/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Монтирует распределительные коробки/устройства (розетка, выключатель)</w:t>
            </w:r>
          </w:p>
          <w:p w:rsidR="00293B7C" w:rsidRPr="00122430" w:rsidRDefault="00293B7C" w:rsidP="00F05522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(6.i)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2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Готовит место для установки разветвления или коробки путем правильного сверления (размер, точность) с помощью специальных устройств;</w:t>
            </w:r>
          </w:p>
          <w:p w:rsidR="00293B7C" w:rsidRPr="00293B7C" w:rsidRDefault="00293B7C" w:rsidP="00F05522">
            <w:pPr>
              <w:pStyle w:val="ListParagraph"/>
              <w:tabs>
                <w:tab w:val="left" w:pos="316"/>
                <w:tab w:val="left" w:pos="459"/>
              </w:tabs>
              <w:spacing w:after="120" w:line="240" w:lineRule="auto"/>
              <w:ind w:left="-67" w:right="-62"/>
              <w:rPr>
                <w:rFonts w:ascii="Times New Roman" w:hAnsi="Times New Roman"/>
                <w:lang w:val="ru-RU"/>
              </w:rPr>
            </w:pP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2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Устанавливает распределительные коробки/ устройства в соответствии с требованиями (внешние распределительные коробки с распорными дюбелями и внутренние с гипсовым закрепителем в предварительно подготовленных местах, в стены из гипсокартона с помощью зажимов этих коробок) и спецификациями проекта;</w:t>
            </w:r>
          </w:p>
        </w:tc>
      </w:tr>
      <w:tr w:rsidR="00293B7C" w:rsidRPr="00293B7C" w:rsidTr="00F05522">
        <w:trPr>
          <w:trHeight w:val="582"/>
        </w:trPr>
        <w:tc>
          <w:tcPr>
            <w:tcW w:w="1614" w:type="pct"/>
            <w:vMerge/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Выполняет соединения в распределительных коробках и щитках, в щитах учета, кабельных ящиков</w:t>
            </w:r>
          </w:p>
          <w:p w:rsidR="00293B7C" w:rsidRPr="00122430" w:rsidRDefault="00293B7C" w:rsidP="00F05522">
            <w:pPr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(6.j)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right="-75"/>
              <w:rPr>
                <w:rFonts w:ascii="Times New Roman" w:hAnsi="Times New Roman"/>
              </w:rPr>
            </w:pPr>
          </w:p>
        </w:tc>
        <w:tc>
          <w:tcPr>
            <w:tcW w:w="1900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Готовит кабели для соединения соблюдая правила техники  безопасности и используя надлежащие инструменты;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Выполняет соединение в распределительной коробке / устройстве (клипсами типа "</w:t>
            </w:r>
            <w:r w:rsidRPr="00122430">
              <w:rPr>
                <w:rFonts w:ascii="Times New Roman" w:hAnsi="Times New Roman"/>
              </w:rPr>
              <w:t>WAGO</w:t>
            </w:r>
            <w:r w:rsidRPr="00293B7C">
              <w:rPr>
                <w:rFonts w:ascii="Times New Roman" w:hAnsi="Times New Roman"/>
                <w:lang w:val="ru-RU"/>
              </w:rPr>
              <w:t>" или "</w:t>
            </w:r>
            <w:r w:rsidRPr="00122430">
              <w:rPr>
                <w:rFonts w:ascii="Times New Roman" w:hAnsi="Times New Roman"/>
              </w:rPr>
              <w:t>forbox</w:t>
            </w:r>
            <w:r w:rsidRPr="00293B7C">
              <w:rPr>
                <w:rFonts w:ascii="Times New Roman" w:hAnsi="Times New Roman"/>
                <w:lang w:val="ru-RU"/>
              </w:rPr>
              <w:t xml:space="preserve">»), в распределительных щитах, кабельных ящиках, щитах учета (с кабельными наконечниками) соблюдая правила техники безопасности и используя надлежащие инструменты;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lastRenderedPageBreak/>
              <w:t xml:space="preserve">Подключает проводники электрических рецепторов в нижней части коммутационных и защитные устройства и электропитание в верхней части;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3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Равномерно распределяет электрические нагрузки по каждой фазе;</w:t>
            </w:r>
          </w:p>
        </w:tc>
      </w:tr>
      <w:tr w:rsidR="00293B7C" w:rsidRPr="00293B7C" w:rsidTr="00F05522">
        <w:trPr>
          <w:trHeight w:val="1519"/>
        </w:trPr>
        <w:tc>
          <w:tcPr>
            <w:tcW w:w="1614" w:type="pct"/>
            <w:vMerge/>
            <w:shd w:val="clear" w:color="auto" w:fill="auto"/>
            <w:vAlign w:val="center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9"/>
              </w:numPr>
              <w:tabs>
                <w:tab w:val="left" w:pos="1134"/>
              </w:tabs>
              <w:spacing w:line="240" w:lineRule="auto"/>
              <w:ind w:left="-84" w:right="-75" w:firstLine="2"/>
              <w:contextualSpacing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6" w:type="pct"/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 xml:space="preserve">Подготавливает исполнительные схемы 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(6.k)</w:t>
            </w:r>
          </w:p>
        </w:tc>
        <w:tc>
          <w:tcPr>
            <w:tcW w:w="1900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4"/>
              </w:numPr>
              <w:tabs>
                <w:tab w:val="left" w:pos="316"/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Правильно составляет (указывая при необходимости расстояние, глубину</w:t>
            </w:r>
            <w:r w:rsidRPr="00122430">
              <w:rPr>
                <w:rFonts w:ascii="Times New Roman" w:hAnsi="Times New Roman"/>
                <w:lang w:val="ro-RO"/>
              </w:rPr>
              <w:t xml:space="preserve"> </w:t>
            </w:r>
            <w:r w:rsidRPr="00293B7C">
              <w:rPr>
                <w:rFonts w:ascii="Times New Roman" w:hAnsi="Times New Roman"/>
                <w:lang w:val="ru-RU"/>
              </w:rPr>
              <w:t>и высоту от некоторых точек отсчета) исполнительные первичные схемы в соответствии с выполненными работами;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4"/>
              </w:numPr>
              <w:tabs>
                <w:tab w:val="left" w:pos="316"/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Своевременно передает разработанные схемы руководителю работ;</w:t>
            </w:r>
          </w:p>
        </w:tc>
      </w:tr>
      <w:tr w:rsidR="00293B7C" w:rsidRPr="00122430" w:rsidTr="00F05522">
        <w:trPr>
          <w:trHeight w:val="2439"/>
        </w:trPr>
        <w:tc>
          <w:tcPr>
            <w:tcW w:w="1614" w:type="pct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before="100" w:beforeAutospacing="1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</w:rPr>
            </w:pPr>
            <w:r w:rsidRPr="00122430">
              <w:rPr>
                <w:rFonts w:ascii="Times New Roman" w:hAnsi="Times New Roman"/>
                <w:b/>
                <w:u w:val="single"/>
              </w:rPr>
              <w:t>Установка и подключение электрооборудования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spacing w:before="84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Установка в распределительных щитах, щитах учета, кабельных ящиках аппаратов защиты и коммутации и учета в соответствии с проектом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pacing w:before="84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Сборка электрооборудования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pacing w:before="84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Предварительная проверка электрооборудования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pacing w:before="84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Установка освещения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pacing w:before="84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Монтаж розеток и выключателей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993"/>
                <w:tab w:val="left" w:pos="1134"/>
              </w:tabs>
              <w:spacing w:before="1080" w:line="276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Подключение технического оборудования (система вентиляции, лифт и т.д.)</w:t>
            </w:r>
          </w:p>
        </w:tc>
        <w:tc>
          <w:tcPr>
            <w:tcW w:w="1486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Монтирует электрооборудование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(7.b; 7.c; 7.d; 7.e)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00" w:type="pct"/>
            <w:tcBorders>
              <w:bottom w:val="single" w:sz="4" w:space="0" w:color="000000"/>
            </w:tcBorders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Тщательно проводит сборку электрооборудования в соответствии со схемами;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Предварительно проверяет состояние электрооборудования (затянув контакты, соединив провода ослабленные при перевозке и т.д.) с использованием сооттветствующего оборудования;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Определяет местоположение для установки освещения, принимая во внимание меры, указанные в проекте, расположение  вблизи другого оборудования (пожарные извещатели, вентиляционные решетки и т.д.), а также общий вид после установки;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before="120"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Своевременно информирует руководителя группы о несоответствии;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Вместе с руководителем группы устраняет выявленные несоответствия;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Осторожно снимает лампы в светильниках; 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Очищает и срезает концы проводов до нужной длины;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Подключает провода к электроприемникам (осветительные приборы, розетки, выключатели) соблюдая правила техники безопасности;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Осторожно</w:t>
            </w:r>
            <w:r w:rsidRPr="00122430">
              <w:rPr>
                <w:rFonts w:ascii="Times New Roman" w:hAnsi="Times New Roman"/>
                <w:lang w:val="ro-RO"/>
              </w:rPr>
              <w:t xml:space="preserve"> </w:t>
            </w:r>
            <w:r w:rsidRPr="00293B7C">
              <w:rPr>
                <w:rFonts w:ascii="Times New Roman" w:hAnsi="Times New Roman"/>
                <w:lang w:val="ru-RU"/>
              </w:rPr>
              <w:t xml:space="preserve">и в соответствии с проектом, монтирует осветительные </w:t>
            </w:r>
            <w:r w:rsidRPr="00293B7C">
              <w:rPr>
                <w:rFonts w:ascii="Times New Roman" w:hAnsi="Times New Roman"/>
                <w:lang w:val="ru-RU"/>
              </w:rPr>
              <w:lastRenderedPageBreak/>
              <w:t>приборы, розетки и выключатели;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Осторожно вкручивает лампы в осветительные приборы;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Тщательно проверяет действие оборудования под напряжением (соблюдая правила техники безопасности);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35"/>
              </w:numPr>
              <w:tabs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b/>
              </w:rPr>
            </w:pPr>
            <w:r w:rsidRPr="00122430">
              <w:rPr>
                <w:rFonts w:ascii="Times New Roman" w:hAnsi="Times New Roman"/>
              </w:rPr>
              <w:t>Устраняет выявленные несоответствия;</w:t>
            </w:r>
          </w:p>
          <w:p w:rsidR="00293B7C" w:rsidRPr="00122430" w:rsidRDefault="00293B7C" w:rsidP="00F05522">
            <w:pPr>
              <w:pStyle w:val="ListParagraph"/>
              <w:tabs>
                <w:tab w:val="left" w:pos="459"/>
              </w:tabs>
              <w:spacing w:line="240" w:lineRule="auto"/>
              <w:ind w:left="-67" w:right="-62"/>
              <w:rPr>
                <w:rFonts w:ascii="Times New Roman" w:hAnsi="Times New Roman"/>
                <w:b/>
              </w:rPr>
            </w:pPr>
          </w:p>
        </w:tc>
      </w:tr>
      <w:tr w:rsidR="00293B7C" w:rsidRPr="00293B7C" w:rsidTr="00F05522">
        <w:trPr>
          <w:trHeight w:val="407"/>
        </w:trPr>
        <w:tc>
          <w:tcPr>
            <w:tcW w:w="1614" w:type="pct"/>
            <w:vMerge/>
            <w:shd w:val="clear" w:color="auto" w:fill="auto"/>
            <w:vAlign w:val="center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0"/>
              </w:numPr>
              <w:tabs>
                <w:tab w:val="left" w:pos="1134"/>
              </w:tabs>
              <w:spacing w:after="200" w:line="276" w:lineRule="auto"/>
              <w:ind w:left="-84" w:right="-75" w:firstLine="2"/>
              <w:contextualSpacing/>
              <w:jc w:val="left"/>
              <w:rPr>
                <w:rFonts w:ascii="Times New Roman" w:hAnsi="Times New Roman"/>
              </w:rPr>
            </w:pPr>
          </w:p>
        </w:tc>
        <w:tc>
          <w:tcPr>
            <w:tcW w:w="1486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Подключает техническое оборудование (система вентиляции, лифт и т.д.)</w:t>
            </w:r>
          </w:p>
          <w:p w:rsidR="00293B7C" w:rsidRPr="00122430" w:rsidRDefault="00293B7C" w:rsidP="00F05522">
            <w:pPr>
              <w:tabs>
                <w:tab w:val="left" w:pos="459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(7.f)</w:t>
            </w:r>
          </w:p>
        </w:tc>
        <w:tc>
          <w:tcPr>
            <w:tcW w:w="1900" w:type="pct"/>
            <w:shd w:val="clear" w:color="auto" w:fill="auto"/>
          </w:tcPr>
          <w:p w:rsidR="00293B7C" w:rsidRPr="00293B7C" w:rsidRDefault="00293B7C" w:rsidP="00293B7C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after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Подключает техническое оборудование в соответствии с производственной спецификацией и правилами техники безопасности;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6"/>
              </w:numPr>
              <w:tabs>
                <w:tab w:val="left" w:pos="459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Используя соответствующие аппараты, проверяет под напряжением правильность подключения трехфазных двигателей и если необходимо меняет направление вращения;</w:t>
            </w:r>
          </w:p>
        </w:tc>
      </w:tr>
      <w:tr w:rsidR="00293B7C" w:rsidRPr="00293B7C" w:rsidTr="00F05522">
        <w:trPr>
          <w:trHeight w:val="5908"/>
        </w:trPr>
        <w:tc>
          <w:tcPr>
            <w:tcW w:w="1614" w:type="pct"/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"/>
              </w:numPr>
              <w:tabs>
                <w:tab w:val="left" w:pos="1701"/>
              </w:tabs>
              <w:spacing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u w:val="single"/>
              </w:rPr>
            </w:pPr>
            <w:r w:rsidRPr="00122430">
              <w:rPr>
                <w:rFonts w:ascii="Times New Roman" w:hAnsi="Times New Roman"/>
                <w:b/>
                <w:u w:val="single"/>
              </w:rPr>
              <w:t>Окончание процесса работ</w:t>
            </w:r>
          </w:p>
          <w:p w:rsidR="00293B7C" w:rsidRPr="00122430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Проверка выполненной работы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Выполнение работ по очистке рабочего места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Выполнение работ по очистке рабочих инструментов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Вывоз мусора с места проведения работ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Возврат неиспользованных расходных материалов на склад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Проведение работ по очистке индивидуального рабочего и защитного оборудования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11"/>
              </w:numPr>
              <w:tabs>
                <w:tab w:val="left" w:pos="993"/>
                <w:tab w:val="left" w:pos="1134"/>
              </w:tabs>
              <w:spacing w:before="120" w:line="240" w:lineRule="auto"/>
              <w:ind w:left="-84" w:right="-75" w:firstLine="14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Предоставление отчета руководителю о проделанной работе</w:t>
            </w:r>
          </w:p>
        </w:tc>
        <w:tc>
          <w:tcPr>
            <w:tcW w:w="1486" w:type="pct"/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-84" w:right="-75" w:firstLine="0"/>
              <w:contextualSpacing/>
              <w:jc w:val="left"/>
              <w:rPr>
                <w:rFonts w:ascii="Times New Roman" w:hAnsi="Times New Roman"/>
                <w:shd w:val="clear" w:color="auto" w:fill="FFFFFF"/>
              </w:rPr>
            </w:pPr>
            <w:r w:rsidRPr="00122430">
              <w:rPr>
                <w:rFonts w:ascii="Times New Roman" w:hAnsi="Times New Roman"/>
                <w:shd w:val="clear" w:color="auto" w:fill="FFFFFF"/>
              </w:rPr>
              <w:t>Обеспечивает качество выполненных работ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jc w:val="center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(8.a; 8.b; 8.c; 8.d; 8.e; 8.f; 8.g)</w:t>
            </w:r>
          </w:p>
          <w:p w:rsidR="00293B7C" w:rsidRPr="00122430" w:rsidRDefault="00293B7C" w:rsidP="00F05522">
            <w:pPr>
              <w:pStyle w:val="ListParagraph"/>
              <w:tabs>
                <w:tab w:val="left" w:pos="284"/>
              </w:tabs>
              <w:spacing w:line="240" w:lineRule="auto"/>
              <w:ind w:left="-84" w:right="-75"/>
              <w:rPr>
                <w:rFonts w:ascii="Times New Roman" w:hAnsi="Times New Roman"/>
                <w:b/>
              </w:rPr>
            </w:pPr>
          </w:p>
        </w:tc>
        <w:tc>
          <w:tcPr>
            <w:tcW w:w="1900" w:type="pct"/>
            <w:shd w:val="clear" w:color="auto" w:fill="auto"/>
          </w:tcPr>
          <w:p w:rsidR="00293B7C" w:rsidRPr="00122430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</w:rPr>
            </w:pPr>
            <w:r w:rsidRPr="00122430">
              <w:rPr>
                <w:rFonts w:ascii="Times New Roman" w:hAnsi="Times New Roman"/>
              </w:rPr>
              <w:t>Проверяет правильность проделанной работы;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Устраняет выявленные несоответствия или ошибки;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По окончании рабочего дня или при завершении проделанной работы, очищает рабочее место от мусора, накопившегося в результате рабочей деятельности, соблюдая принцип разделения мусора;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Очищает рабочие инструменты специальными щетками, сжатым воздухом, пылесосом и т.д. и отправляет их на склад;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shd w:val="clear" w:color="auto" w:fill="FFFFFF"/>
                <w:lang w:val="ru-RU"/>
              </w:rPr>
              <w:t>Возвращает на склад (под подпись) неиспользованные материалы;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Очищает соответственно рабочие и защитные инструменты;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Соблюдает соответственные правила личной гигиены;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>Складирует защитное оборудование в специально отведенное место;</w:t>
            </w:r>
          </w:p>
          <w:p w:rsidR="00293B7C" w:rsidRPr="00293B7C" w:rsidRDefault="00293B7C" w:rsidP="00293B7C">
            <w:pPr>
              <w:pStyle w:val="ListParagraph"/>
              <w:numPr>
                <w:ilvl w:val="0"/>
                <w:numId w:val="37"/>
              </w:numPr>
              <w:tabs>
                <w:tab w:val="left" w:pos="316"/>
                <w:tab w:val="left" w:pos="457"/>
              </w:tabs>
              <w:spacing w:before="120" w:line="240" w:lineRule="auto"/>
              <w:ind w:left="-67" w:right="-62" w:firstLine="0"/>
              <w:contextualSpacing/>
              <w:jc w:val="left"/>
              <w:rPr>
                <w:rFonts w:ascii="Times New Roman" w:hAnsi="Times New Roman"/>
                <w:b/>
                <w:lang w:val="ru-RU"/>
              </w:rPr>
            </w:pPr>
            <w:r w:rsidRPr="00293B7C">
              <w:rPr>
                <w:rFonts w:ascii="Times New Roman" w:hAnsi="Times New Roman"/>
                <w:lang w:val="ru-RU"/>
              </w:rPr>
              <w:t xml:space="preserve"> Отчитывается о проделанной работе (напрямую или по телефону).</w:t>
            </w:r>
          </w:p>
        </w:tc>
      </w:tr>
    </w:tbl>
    <w:p w:rsidR="00293B7C" w:rsidRPr="00293B7C" w:rsidRDefault="00293B7C" w:rsidP="00293B7C">
      <w:pPr>
        <w:spacing w:after="240"/>
        <w:ind w:left="360"/>
        <w:rPr>
          <w:rFonts w:ascii="Times New Roman" w:hAnsi="Times New Roman"/>
          <w:b/>
          <w:lang w:val="ru-RU"/>
        </w:rPr>
        <w:sectPr w:rsidR="00293B7C" w:rsidRPr="00293B7C" w:rsidSect="0062042A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b/>
          <w:lang w:val="ru-RU"/>
        </w:rPr>
      </w:pPr>
      <w:r w:rsidRPr="00293B7C">
        <w:rPr>
          <w:rFonts w:ascii="Times New Roman" w:hAnsi="Times New Roman"/>
          <w:b/>
          <w:lang w:val="ru-RU"/>
        </w:rPr>
        <w:lastRenderedPageBreak/>
        <w:t>Сокращения: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b/>
          <w:lang w:val="ru-RU"/>
        </w:rPr>
      </w:pPr>
      <w:r w:rsidRPr="00293B7C">
        <w:rPr>
          <w:rFonts w:ascii="Times New Roman" w:hAnsi="Times New Roman"/>
          <w:b/>
          <w:lang w:val="ru-RU"/>
        </w:rPr>
        <w:t>ПУЭ</w:t>
      </w:r>
      <w:r w:rsidRPr="00293B7C">
        <w:rPr>
          <w:rFonts w:ascii="Times New Roman" w:hAnsi="Times New Roman"/>
          <w:lang w:val="ru-RU"/>
        </w:rPr>
        <w:t xml:space="preserve"> – правила устройства электроустановок;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ВЛ</w:t>
      </w:r>
      <w:r w:rsidRPr="00293B7C">
        <w:rPr>
          <w:rFonts w:ascii="Times New Roman" w:hAnsi="Times New Roman"/>
          <w:lang w:val="ru-RU"/>
        </w:rPr>
        <w:t xml:space="preserve"> – воздушные линии электропередачи;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122430">
        <w:rPr>
          <w:rFonts w:ascii="Times New Roman" w:hAnsi="Times New Roman"/>
          <w:b/>
        </w:rPr>
        <w:t>PEN</w:t>
      </w:r>
      <w:r w:rsidRPr="00293B7C">
        <w:rPr>
          <w:rFonts w:ascii="Times New Roman" w:hAnsi="Times New Roman"/>
          <w:lang w:val="ru-RU"/>
        </w:rPr>
        <w:t xml:space="preserve"> – совмещенный нулевой защитный и нулевой рабочий проводник;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ТП</w:t>
      </w:r>
      <w:r w:rsidRPr="00293B7C">
        <w:rPr>
          <w:rFonts w:ascii="Times New Roman" w:hAnsi="Times New Roman"/>
          <w:lang w:val="ru-RU"/>
        </w:rPr>
        <w:t xml:space="preserve"> – трансформаторная подстанция;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КЯ</w:t>
      </w:r>
      <w:r w:rsidRPr="00293B7C">
        <w:rPr>
          <w:rFonts w:ascii="Times New Roman" w:hAnsi="Times New Roman"/>
          <w:lang w:val="ru-RU"/>
        </w:rPr>
        <w:t xml:space="preserve"> – кабельный ящик;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ЩУ</w:t>
      </w:r>
      <w:r w:rsidRPr="00293B7C">
        <w:rPr>
          <w:rFonts w:ascii="Times New Roman" w:hAnsi="Times New Roman"/>
          <w:lang w:val="ru-RU"/>
        </w:rPr>
        <w:t xml:space="preserve"> – щит учета;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РЩ</w:t>
      </w:r>
      <w:r w:rsidRPr="00293B7C">
        <w:rPr>
          <w:rFonts w:ascii="Times New Roman" w:hAnsi="Times New Roman"/>
          <w:lang w:val="ru-RU"/>
        </w:rPr>
        <w:t xml:space="preserve"> - распределительный щит;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АВР</w:t>
      </w:r>
      <w:r w:rsidRPr="00293B7C">
        <w:rPr>
          <w:rFonts w:ascii="Times New Roman" w:hAnsi="Times New Roman"/>
          <w:lang w:val="ru-RU"/>
        </w:rPr>
        <w:t xml:space="preserve"> - автоматическое включение резерва;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  <w:r w:rsidRPr="00293B7C">
        <w:rPr>
          <w:rFonts w:ascii="Times New Roman" w:hAnsi="Times New Roman"/>
          <w:b/>
          <w:lang w:val="ru-RU"/>
        </w:rPr>
        <w:t>ГЗШ</w:t>
      </w:r>
      <w:r w:rsidRPr="00293B7C">
        <w:rPr>
          <w:rFonts w:ascii="Times New Roman" w:hAnsi="Times New Roman"/>
          <w:lang w:val="ru-RU"/>
        </w:rPr>
        <w:t xml:space="preserve"> – главная заземляющая шина.</w:t>
      </w:r>
    </w:p>
    <w:p w:rsidR="00293B7C" w:rsidRPr="00293B7C" w:rsidRDefault="00293B7C" w:rsidP="00293B7C">
      <w:pPr>
        <w:spacing w:after="240"/>
        <w:ind w:left="360"/>
        <w:rPr>
          <w:rFonts w:ascii="Times New Roman" w:hAnsi="Times New Roman"/>
          <w:lang w:val="ru-RU"/>
        </w:rPr>
      </w:pPr>
    </w:p>
    <w:p w:rsidR="00F2705B" w:rsidRPr="00293B7C" w:rsidRDefault="00F2705B">
      <w:pPr>
        <w:rPr>
          <w:lang w:val="ru-RU"/>
        </w:rPr>
      </w:pPr>
    </w:p>
    <w:sectPr w:rsidR="00F2705B" w:rsidRPr="00293B7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09C" w:rsidRDefault="005D109C">
      <w:pPr>
        <w:spacing w:line="240" w:lineRule="auto"/>
      </w:pPr>
      <w:r>
        <w:separator/>
      </w:r>
    </w:p>
  </w:endnote>
  <w:endnote w:type="continuationSeparator" w:id="0">
    <w:p w:rsidR="005D109C" w:rsidRDefault="005D1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_GOPA TheSerif Light">
    <w:altName w:val="Nyala"/>
    <w:charset w:val="00"/>
    <w:family w:val="roman"/>
    <w:pitch w:val="variable"/>
    <w:sig w:usb0="00000001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293B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F37">
      <w:rPr>
        <w:noProof/>
      </w:rPr>
      <w:t>2</w:t>
    </w:r>
    <w:r>
      <w:rPr>
        <w:noProof/>
      </w:rPr>
      <w:fldChar w:fldCharType="end"/>
    </w:r>
  </w:p>
  <w:p w:rsidR="005D53A9" w:rsidRDefault="005D10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293B7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01F37">
      <w:rPr>
        <w:noProof/>
      </w:rPr>
      <w:t>15</w:t>
    </w:r>
    <w:r>
      <w:rPr>
        <w:noProof/>
      </w:rPr>
      <w:fldChar w:fldCharType="end"/>
    </w:r>
  </w:p>
  <w:p w:rsidR="005D53A9" w:rsidRDefault="005D10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09C" w:rsidRDefault="005D109C">
      <w:pPr>
        <w:spacing w:line="240" w:lineRule="auto"/>
      </w:pPr>
      <w:r>
        <w:separator/>
      </w:r>
    </w:p>
  </w:footnote>
  <w:footnote w:type="continuationSeparator" w:id="0">
    <w:p w:rsidR="005D109C" w:rsidRDefault="005D10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5D10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5D10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3A9" w:rsidRDefault="005D1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40549"/>
    <w:multiLevelType w:val="hybridMultilevel"/>
    <w:tmpl w:val="20187A96"/>
    <w:lvl w:ilvl="0" w:tplc="84F056E6">
      <w:start w:val="1"/>
      <w:numFmt w:val="lowerLetter"/>
      <w:lvlText w:val="Задание 6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87CDD"/>
    <w:multiLevelType w:val="hybridMultilevel"/>
    <w:tmpl w:val="864EE4D4"/>
    <w:lvl w:ilvl="0" w:tplc="2B92DFA8">
      <w:start w:val="1"/>
      <w:numFmt w:val="decimal"/>
      <w:lvlText w:val="11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11274455"/>
    <w:multiLevelType w:val="hybridMultilevel"/>
    <w:tmpl w:val="09A42D8A"/>
    <w:lvl w:ilvl="0" w:tplc="429A67C2">
      <w:start w:val="1"/>
      <w:numFmt w:val="lowerLetter"/>
      <w:lvlText w:val="Задание 8.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2D85"/>
    <w:multiLevelType w:val="hybridMultilevel"/>
    <w:tmpl w:val="F0D0183E"/>
    <w:lvl w:ilvl="0" w:tplc="6AB8AA22">
      <w:start w:val="1"/>
      <w:numFmt w:val="decimal"/>
      <w:lvlText w:val="2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D7EB9"/>
    <w:multiLevelType w:val="hybridMultilevel"/>
    <w:tmpl w:val="0C5C7276"/>
    <w:lvl w:ilvl="0" w:tplc="F5D2441A">
      <w:start w:val="1"/>
      <w:numFmt w:val="lowerLetter"/>
      <w:lvlText w:val="Задание 4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E975DF"/>
    <w:multiLevelType w:val="hybridMultilevel"/>
    <w:tmpl w:val="661CBFAA"/>
    <w:lvl w:ilvl="0" w:tplc="2AF20454">
      <w:start w:val="1"/>
      <w:numFmt w:val="decimal"/>
      <w:lvlText w:val="1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446AB"/>
    <w:multiLevelType w:val="hybridMultilevel"/>
    <w:tmpl w:val="94BEDA74"/>
    <w:lvl w:ilvl="0" w:tplc="5B147D04">
      <w:start w:val="1"/>
      <w:numFmt w:val="lowerLetter"/>
      <w:lvlText w:val="Задание 5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7FA1"/>
    <w:multiLevelType w:val="hybridMultilevel"/>
    <w:tmpl w:val="38767562"/>
    <w:lvl w:ilvl="0" w:tplc="994A38C2">
      <w:start w:val="1"/>
      <w:numFmt w:val="decimal"/>
      <w:lvlText w:val="6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8">
    <w:nsid w:val="25F30607"/>
    <w:multiLevelType w:val="hybridMultilevel"/>
    <w:tmpl w:val="8BEA3B5E"/>
    <w:lvl w:ilvl="0" w:tplc="D0F00332">
      <w:start w:val="1"/>
      <w:numFmt w:val="decimal"/>
      <w:lvlText w:val="13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2E397528"/>
    <w:multiLevelType w:val="hybridMultilevel"/>
    <w:tmpl w:val="5540E6FA"/>
    <w:lvl w:ilvl="0" w:tplc="B270FEE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507F7"/>
    <w:multiLevelType w:val="hybridMultilevel"/>
    <w:tmpl w:val="79343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A298B"/>
    <w:multiLevelType w:val="hybridMultilevel"/>
    <w:tmpl w:val="A7561BC2"/>
    <w:lvl w:ilvl="0" w:tplc="87347256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C67C7"/>
    <w:multiLevelType w:val="hybridMultilevel"/>
    <w:tmpl w:val="CDB6471E"/>
    <w:lvl w:ilvl="0" w:tplc="40C2CAAC">
      <w:start w:val="1"/>
      <w:numFmt w:val="lowerLetter"/>
      <w:lvlText w:val="Задание 2.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031714"/>
    <w:multiLevelType w:val="hybridMultilevel"/>
    <w:tmpl w:val="C8ECAA0C"/>
    <w:lvl w:ilvl="0" w:tplc="8B6A0B74">
      <w:start w:val="1"/>
      <w:numFmt w:val="decimal"/>
      <w:lvlText w:val="10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43CB04E3"/>
    <w:multiLevelType w:val="hybridMultilevel"/>
    <w:tmpl w:val="093EDFE4"/>
    <w:lvl w:ilvl="0" w:tplc="BF1ADFA2">
      <w:start w:val="1"/>
      <w:numFmt w:val="decimal"/>
      <w:lvlText w:val="12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5">
    <w:nsid w:val="4578480E"/>
    <w:multiLevelType w:val="hybridMultilevel"/>
    <w:tmpl w:val="F4923B80"/>
    <w:lvl w:ilvl="0" w:tplc="056AF152">
      <w:start w:val="1"/>
      <w:numFmt w:val="bullet"/>
      <w:pStyle w:val="Formatvorlag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618D3"/>
    <w:multiLevelType w:val="hybridMultilevel"/>
    <w:tmpl w:val="92E010FA"/>
    <w:lvl w:ilvl="0" w:tplc="FEEAF11E">
      <w:start w:val="1"/>
      <w:numFmt w:val="lowerLetter"/>
      <w:lvlText w:val="Задание 3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97FB6"/>
    <w:multiLevelType w:val="hybridMultilevel"/>
    <w:tmpl w:val="5FCA51B4"/>
    <w:lvl w:ilvl="0" w:tplc="EEDADE3C">
      <w:start w:val="1"/>
      <w:numFmt w:val="decimal"/>
      <w:lvlText w:val="9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8">
    <w:nsid w:val="4EDD3685"/>
    <w:multiLevelType w:val="hybridMultilevel"/>
    <w:tmpl w:val="FBF0DADE"/>
    <w:lvl w:ilvl="0" w:tplc="545E0A28">
      <w:start w:val="1"/>
      <w:numFmt w:val="decimal"/>
      <w:lvlText w:val="5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27D3A8E"/>
    <w:multiLevelType w:val="hybridMultilevel"/>
    <w:tmpl w:val="AB28D212"/>
    <w:lvl w:ilvl="0" w:tplc="9CDE83F4">
      <w:start w:val="1"/>
      <w:numFmt w:val="decimal"/>
      <w:lvlText w:val="2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CA2DD5"/>
    <w:multiLevelType w:val="hybridMultilevel"/>
    <w:tmpl w:val="C4B87C26"/>
    <w:lvl w:ilvl="0" w:tplc="C2BC2AE6">
      <w:start w:val="1"/>
      <w:numFmt w:val="decimal"/>
      <w:lvlText w:val="4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56472B17"/>
    <w:multiLevelType w:val="hybridMultilevel"/>
    <w:tmpl w:val="C6F42A7E"/>
    <w:lvl w:ilvl="0" w:tplc="A0AEB1B2">
      <w:start w:val="1"/>
      <w:numFmt w:val="decimal"/>
      <w:lvlText w:val="7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2">
    <w:nsid w:val="56C4783E"/>
    <w:multiLevelType w:val="hybridMultilevel"/>
    <w:tmpl w:val="1960DCC8"/>
    <w:lvl w:ilvl="0" w:tplc="A5206A92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82AB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C33EE"/>
    <w:multiLevelType w:val="hybridMultilevel"/>
    <w:tmpl w:val="CF1618A6"/>
    <w:lvl w:ilvl="0" w:tplc="392EFB64">
      <w:start w:val="1"/>
      <w:numFmt w:val="decimal"/>
      <w:lvlText w:val="3.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634D4BBA"/>
    <w:multiLevelType w:val="hybridMultilevel"/>
    <w:tmpl w:val="79BEE8DC"/>
    <w:lvl w:ilvl="0" w:tplc="F44E0470">
      <w:start w:val="1"/>
      <w:numFmt w:val="lowerLetter"/>
      <w:lvlText w:val="Задание 1.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673CFDB6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8EB565E"/>
    <w:multiLevelType w:val="hybridMultilevel"/>
    <w:tmpl w:val="307EA5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7">
    <w:nsid w:val="69BD443A"/>
    <w:multiLevelType w:val="multilevel"/>
    <w:tmpl w:val="3F16A21E"/>
    <w:lvl w:ilvl="0">
      <w:start w:val="1"/>
      <w:numFmt w:val="decimal"/>
      <w:lvlText w:val="Обязанность %1.01"/>
      <w:lvlJc w:val="left"/>
      <w:pPr>
        <w:ind w:left="720" w:hanging="360"/>
      </w:pPr>
      <w:rPr>
        <w:rFonts w:hint="default"/>
        <w:b/>
        <w:u w:val="single"/>
        <w:lang w:val="ru-RU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>
    <w:nsid w:val="6D134DB9"/>
    <w:multiLevelType w:val="hybridMultilevel"/>
    <w:tmpl w:val="AAD07C8A"/>
    <w:lvl w:ilvl="0" w:tplc="2702F7B0">
      <w:start w:val="1"/>
      <w:numFmt w:val="lowerLetter"/>
      <w:lvlText w:val="Задание 7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1409F"/>
    <w:multiLevelType w:val="hybridMultilevel"/>
    <w:tmpl w:val="963C09FC"/>
    <w:lvl w:ilvl="0" w:tplc="52A27A66">
      <w:start w:val="1"/>
      <w:numFmt w:val="decimal"/>
      <w:lvlText w:val="2.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6F096CD7"/>
    <w:multiLevelType w:val="hybridMultilevel"/>
    <w:tmpl w:val="01848298"/>
    <w:lvl w:ilvl="0" w:tplc="60B0A96E">
      <w:start w:val="1"/>
      <w:numFmt w:val="decimal"/>
      <w:lvlText w:val="1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907E0B"/>
    <w:multiLevelType w:val="hybridMultilevel"/>
    <w:tmpl w:val="8DFEE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F3497"/>
    <w:multiLevelType w:val="hybridMultilevel"/>
    <w:tmpl w:val="38D47C4E"/>
    <w:lvl w:ilvl="0" w:tplc="45B48BAA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F14D5"/>
    <w:multiLevelType w:val="hybridMultilevel"/>
    <w:tmpl w:val="D0C480A6"/>
    <w:lvl w:ilvl="0" w:tplc="F6C46EA8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B4EAF"/>
    <w:multiLevelType w:val="hybridMultilevel"/>
    <w:tmpl w:val="E9AAB90E"/>
    <w:lvl w:ilvl="0" w:tplc="D16A581E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82765"/>
    <w:multiLevelType w:val="hybridMultilevel"/>
    <w:tmpl w:val="38AEEA42"/>
    <w:lvl w:ilvl="0" w:tplc="90A0DFF2">
      <w:start w:val="1"/>
      <w:numFmt w:val="decimal"/>
      <w:lvlText w:val="8.%1."/>
      <w:lvlJc w:val="left"/>
      <w:pPr>
        <w:ind w:left="75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7A74115D"/>
    <w:multiLevelType w:val="multilevel"/>
    <w:tmpl w:val="6136CF2E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>
    <w:nsid w:val="7B3E573F"/>
    <w:multiLevelType w:val="hybridMultilevel"/>
    <w:tmpl w:val="A1689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F5024F"/>
    <w:multiLevelType w:val="hybridMultilevel"/>
    <w:tmpl w:val="5E0C555C"/>
    <w:lvl w:ilvl="0" w:tplc="7CE871F6">
      <w:start w:val="1"/>
      <w:numFmt w:val="decimal"/>
      <w:lvlText w:val="1.%1."/>
      <w:lvlJc w:val="left"/>
      <w:pPr>
        <w:ind w:left="7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15"/>
  </w:num>
  <w:num w:numId="2">
    <w:abstractNumId w:val="36"/>
  </w:num>
  <w:num w:numId="3">
    <w:abstractNumId w:val="27"/>
  </w:num>
  <w:num w:numId="4">
    <w:abstractNumId w:val="25"/>
  </w:num>
  <w:num w:numId="5">
    <w:abstractNumId w:val="12"/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28"/>
  </w:num>
  <w:num w:numId="11">
    <w:abstractNumId w:val="2"/>
  </w:num>
  <w:num w:numId="12">
    <w:abstractNumId w:val="31"/>
  </w:num>
  <w:num w:numId="13">
    <w:abstractNumId w:val="23"/>
  </w:num>
  <w:num w:numId="14">
    <w:abstractNumId w:val="37"/>
  </w:num>
  <w:num w:numId="15">
    <w:abstractNumId w:val="26"/>
  </w:num>
  <w:num w:numId="16">
    <w:abstractNumId w:val="38"/>
  </w:num>
  <w:num w:numId="17">
    <w:abstractNumId w:val="29"/>
  </w:num>
  <w:num w:numId="18">
    <w:abstractNumId w:val="24"/>
  </w:num>
  <w:num w:numId="19">
    <w:abstractNumId w:val="20"/>
  </w:num>
  <w:num w:numId="20">
    <w:abstractNumId w:val="18"/>
  </w:num>
  <w:num w:numId="21">
    <w:abstractNumId w:val="7"/>
  </w:num>
  <w:num w:numId="22">
    <w:abstractNumId w:val="21"/>
  </w:num>
  <w:num w:numId="23">
    <w:abstractNumId w:val="35"/>
  </w:num>
  <w:num w:numId="24">
    <w:abstractNumId w:val="17"/>
  </w:num>
  <w:num w:numId="25">
    <w:abstractNumId w:val="1"/>
  </w:num>
  <w:num w:numId="26">
    <w:abstractNumId w:val="14"/>
  </w:num>
  <w:num w:numId="27">
    <w:abstractNumId w:val="8"/>
  </w:num>
  <w:num w:numId="28">
    <w:abstractNumId w:val="30"/>
  </w:num>
  <w:num w:numId="29">
    <w:abstractNumId w:val="32"/>
  </w:num>
  <w:num w:numId="30">
    <w:abstractNumId w:val="34"/>
  </w:num>
  <w:num w:numId="31">
    <w:abstractNumId w:val="9"/>
  </w:num>
  <w:num w:numId="32">
    <w:abstractNumId w:val="11"/>
  </w:num>
  <w:num w:numId="33">
    <w:abstractNumId w:val="5"/>
  </w:num>
  <w:num w:numId="34">
    <w:abstractNumId w:val="22"/>
  </w:num>
  <w:num w:numId="35">
    <w:abstractNumId w:val="19"/>
  </w:num>
  <w:num w:numId="36">
    <w:abstractNumId w:val="3"/>
  </w:num>
  <w:num w:numId="37">
    <w:abstractNumId w:val="33"/>
  </w:num>
  <w:num w:numId="38">
    <w:abstractNumId w:val="10"/>
  </w:num>
  <w:num w:numId="39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3"/>
    <w:rsid w:val="00076251"/>
    <w:rsid w:val="00293B7C"/>
    <w:rsid w:val="003904B2"/>
    <w:rsid w:val="003F0909"/>
    <w:rsid w:val="003F6A07"/>
    <w:rsid w:val="005D109C"/>
    <w:rsid w:val="00687AE3"/>
    <w:rsid w:val="00901F37"/>
    <w:rsid w:val="00D64BDA"/>
    <w:rsid w:val="00F27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2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2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2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2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2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3B7C"/>
    <w:rPr>
      <w:color w:val="0000FF"/>
      <w:u w:val="single"/>
    </w:rPr>
  </w:style>
  <w:style w:type="character" w:customStyle="1" w:styleId="docheader">
    <w:name w:val="doc_header"/>
    <w:basedOn w:val="DefaultParagraphFont"/>
    <w:rsid w:val="00293B7C"/>
  </w:style>
  <w:style w:type="character" w:customStyle="1" w:styleId="docsign1">
    <w:name w:val="doc_sign1"/>
    <w:basedOn w:val="DefaultParagraphFont"/>
    <w:rsid w:val="00293B7C"/>
  </w:style>
  <w:style w:type="paragraph" w:styleId="BalloonText">
    <w:name w:val="Balloon Text"/>
    <w:basedOn w:val="Normal"/>
    <w:link w:val="BalloonTextChar"/>
    <w:uiPriority w:val="99"/>
    <w:semiHidden/>
    <w:unhideWhenUsed/>
    <w:rsid w:val="00293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C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93B7C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93B7C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93B7C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93B7C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FontStyle79">
    <w:name w:val="Font Style79"/>
    <w:rsid w:val="00293B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293B7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3B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251"/>
    <w:pPr>
      <w:spacing w:line="300" w:lineRule="auto"/>
      <w:jc w:val="both"/>
    </w:pPr>
    <w:rPr>
      <w:rFonts w:ascii="Arial" w:hAnsi="Arial" w:cs="Arial"/>
      <w:sz w:val="22"/>
      <w:lang w:val="en-GB" w:eastAsia="zh-CN"/>
    </w:rPr>
  </w:style>
  <w:style w:type="paragraph" w:styleId="Heading1">
    <w:name w:val="heading 1"/>
    <w:basedOn w:val="Normal"/>
    <w:next w:val="Normal"/>
    <w:link w:val="Heading1Char1"/>
    <w:qFormat/>
    <w:rsid w:val="00076251"/>
    <w:pPr>
      <w:keepNext/>
      <w:numPr>
        <w:numId w:val="2"/>
      </w:numPr>
      <w:spacing w:before="120" w:after="240"/>
      <w:outlineLvl w:val="0"/>
    </w:pPr>
    <w:rPr>
      <w:b/>
      <w:sz w:val="28"/>
      <w:lang w:eastAsia="en-US"/>
    </w:rPr>
  </w:style>
  <w:style w:type="paragraph" w:styleId="Heading2">
    <w:name w:val="heading 2"/>
    <w:basedOn w:val="Normal"/>
    <w:next w:val="Normal"/>
    <w:link w:val="Heading2Char1"/>
    <w:qFormat/>
    <w:rsid w:val="00076251"/>
    <w:pPr>
      <w:keepNext/>
      <w:numPr>
        <w:ilvl w:val="1"/>
        <w:numId w:val="2"/>
      </w:numPr>
      <w:spacing w:before="240" w:after="120"/>
      <w:outlineLvl w:val="1"/>
    </w:pPr>
    <w:rPr>
      <w:b/>
      <w:sz w:val="24"/>
      <w:lang w:eastAsia="en-US"/>
    </w:rPr>
  </w:style>
  <w:style w:type="paragraph" w:styleId="Heading3">
    <w:name w:val="heading 3"/>
    <w:basedOn w:val="Normal"/>
    <w:next w:val="Normal"/>
    <w:link w:val="Heading3Char1"/>
    <w:qFormat/>
    <w:rsid w:val="00076251"/>
    <w:pPr>
      <w:keepNext/>
      <w:numPr>
        <w:ilvl w:val="2"/>
        <w:numId w:val="2"/>
      </w:numPr>
      <w:spacing w:before="120" w:after="120"/>
      <w:outlineLvl w:val="2"/>
    </w:pPr>
    <w:rPr>
      <w:b/>
      <w:lang w:eastAsia="en-US"/>
    </w:rPr>
  </w:style>
  <w:style w:type="paragraph" w:styleId="Heading4">
    <w:name w:val="heading 4"/>
    <w:basedOn w:val="Normal"/>
    <w:next w:val="Normal"/>
    <w:link w:val="Heading4Char1"/>
    <w:qFormat/>
    <w:rsid w:val="00076251"/>
    <w:pPr>
      <w:keepNext/>
      <w:numPr>
        <w:ilvl w:val="3"/>
        <w:numId w:val="2"/>
      </w:numPr>
      <w:spacing w:before="120" w:after="120"/>
      <w:outlineLvl w:val="3"/>
    </w:pPr>
    <w:rPr>
      <w:b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76251"/>
    <w:pPr>
      <w:numPr>
        <w:ilvl w:val="4"/>
        <w:numId w:val="2"/>
      </w:numPr>
      <w:spacing w:before="120" w:after="1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076251"/>
    <w:pPr>
      <w:keepNext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076251"/>
    <w:pPr>
      <w:keepNext/>
      <w:outlineLvl w:val="6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076251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076251"/>
    <w:pPr>
      <w:keepNext/>
      <w:outlineLvl w:val="8"/>
    </w:pPr>
    <w:rPr>
      <w:rFonts w:ascii="Geneva" w:hAnsi="Geneva"/>
      <w:b/>
      <w:snapToGrid w:val="0"/>
      <w:color w:val="000000"/>
      <w:sz w:val="1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Numbering">
    <w:name w:val="D Numbering"/>
    <w:basedOn w:val="Normal"/>
    <w:link w:val="DNumberingZchnZchn"/>
    <w:rsid w:val="00D64BDA"/>
    <w:pPr>
      <w:pBdr>
        <w:top w:val="single" w:sz="4" w:space="1" w:color="FFFFFF"/>
        <w:left w:val="single" w:sz="4" w:space="8" w:color="FFFFFF"/>
        <w:bottom w:val="single" w:sz="4" w:space="6" w:color="FFFFFF"/>
        <w:right w:val="single" w:sz="4" w:space="4" w:color="FFFFFF"/>
      </w:pBdr>
      <w:shd w:val="clear" w:color="auto" w:fill="FCF6E9"/>
      <w:ind w:right="113"/>
    </w:pPr>
    <w:rPr>
      <w:rFonts w:eastAsia="Times New Roman"/>
    </w:rPr>
  </w:style>
  <w:style w:type="character" w:customStyle="1" w:styleId="DNumberingZchnZchn">
    <w:name w:val="D Numbering Zchn Zchn"/>
    <w:link w:val="DNumbering"/>
    <w:locked/>
    <w:rsid w:val="00D64BDA"/>
    <w:rPr>
      <w:rFonts w:ascii="_GOPA TheSerif Light" w:eastAsia="Times New Roman" w:hAnsi="_GOPA TheSerif Light"/>
      <w:color w:val="000000"/>
      <w:sz w:val="22"/>
      <w:shd w:val="clear" w:color="auto" w:fill="FCF6E9"/>
      <w:lang w:val="en-GB"/>
    </w:rPr>
  </w:style>
  <w:style w:type="paragraph" w:customStyle="1" w:styleId="Formatvorlage1">
    <w:name w:val="Formatvorlage1"/>
    <w:basedOn w:val="Normal"/>
    <w:rsid w:val="00D64BDA"/>
    <w:pPr>
      <w:numPr>
        <w:numId w:val="1"/>
      </w:numPr>
      <w:tabs>
        <w:tab w:val="left" w:pos="567"/>
      </w:tabs>
      <w:spacing w:before="200"/>
    </w:pPr>
  </w:style>
  <w:style w:type="character" w:customStyle="1" w:styleId="Heading1Char">
    <w:name w:val="Heading 1 Char"/>
    <w:basedOn w:val="DefaultParagraphFont"/>
    <w:uiPriority w:val="9"/>
    <w:rsid w:val="00390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1">
    <w:name w:val="Heading 1 Char1"/>
    <w:link w:val="Heading1"/>
    <w:locked/>
    <w:rsid w:val="00D64BDA"/>
    <w:rPr>
      <w:rFonts w:ascii="Arial" w:hAnsi="Arial" w:cs="Arial"/>
      <w:b/>
      <w:sz w:val="28"/>
      <w:lang w:val="en-GB"/>
    </w:rPr>
  </w:style>
  <w:style w:type="character" w:customStyle="1" w:styleId="Heading2Char">
    <w:name w:val="Heading 2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2Char1">
    <w:name w:val="Heading 2 Char1"/>
    <w:link w:val="Heading2"/>
    <w:locked/>
    <w:rsid w:val="00D64BDA"/>
    <w:rPr>
      <w:rFonts w:ascii="Arial" w:hAnsi="Arial" w:cs="Arial"/>
      <w:b/>
      <w:sz w:val="24"/>
      <w:lang w:val="en-GB"/>
    </w:rPr>
  </w:style>
  <w:style w:type="character" w:customStyle="1" w:styleId="Heading3Char">
    <w:name w:val="Heading 3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color w:val="4F81BD" w:themeColor="accent1"/>
      <w:sz w:val="18"/>
      <w:szCs w:val="22"/>
    </w:rPr>
  </w:style>
  <w:style w:type="character" w:customStyle="1" w:styleId="Heading3Char1">
    <w:name w:val="Heading 3 Char1"/>
    <w:link w:val="Heading3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4Char">
    <w:name w:val="Heading 4 Char"/>
    <w:basedOn w:val="DefaultParagraphFont"/>
    <w:uiPriority w:val="9"/>
    <w:semiHidden/>
    <w:rsid w:val="003904B2"/>
    <w:rPr>
      <w:rFonts w:asciiTheme="majorHAnsi" w:eastAsiaTheme="majorEastAsia" w:hAnsiTheme="majorHAnsi" w:cstheme="majorBidi"/>
      <w:b/>
      <w:bCs/>
      <w:i/>
      <w:iCs/>
      <w:color w:val="4F81BD" w:themeColor="accent1"/>
      <w:sz w:val="18"/>
      <w:szCs w:val="22"/>
    </w:rPr>
  </w:style>
  <w:style w:type="character" w:customStyle="1" w:styleId="Heading4Char1">
    <w:name w:val="Heading 4 Char1"/>
    <w:link w:val="Heading4"/>
    <w:locked/>
    <w:rsid w:val="00D64BDA"/>
    <w:rPr>
      <w:rFonts w:ascii="Arial" w:hAnsi="Arial" w:cs="Arial"/>
      <w:b/>
      <w:sz w:val="22"/>
      <w:lang w:val="en-GB"/>
    </w:rPr>
  </w:style>
  <w:style w:type="character" w:customStyle="1" w:styleId="Heading5Char">
    <w:name w:val="Heading 5 Char"/>
    <w:link w:val="Heading5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6Char">
    <w:name w:val="Heading 6 Char"/>
    <w:link w:val="Heading6"/>
    <w:rsid w:val="00076251"/>
    <w:rPr>
      <w:rFonts w:ascii="Arial" w:hAnsi="Arial" w:cs="Arial"/>
      <w:b/>
      <w:sz w:val="22"/>
      <w:lang w:val="en-GB" w:eastAsia="zh-CN"/>
    </w:rPr>
  </w:style>
  <w:style w:type="character" w:customStyle="1" w:styleId="Heading7Char">
    <w:name w:val="Heading 7 Char"/>
    <w:link w:val="Heading7"/>
    <w:rsid w:val="00D64BDA"/>
    <w:rPr>
      <w:rFonts w:ascii="Arial" w:hAnsi="Arial" w:cs="Arial"/>
      <w:b/>
      <w:lang w:val="en-GB" w:eastAsia="zh-CN"/>
    </w:rPr>
  </w:style>
  <w:style w:type="character" w:customStyle="1" w:styleId="Heading8Char">
    <w:name w:val="Heading 8 Char"/>
    <w:link w:val="Heading8"/>
    <w:rsid w:val="00D64BDA"/>
    <w:rPr>
      <w:rFonts w:ascii="Arial" w:hAnsi="Arial" w:cs="Arial"/>
      <w:b/>
      <w:sz w:val="22"/>
      <w:lang w:val="en-GB" w:eastAsia="zh-CN"/>
    </w:rPr>
  </w:style>
  <w:style w:type="character" w:customStyle="1" w:styleId="Heading9Char">
    <w:name w:val="Heading 9 Char"/>
    <w:link w:val="Heading9"/>
    <w:rsid w:val="00D64BDA"/>
    <w:rPr>
      <w:rFonts w:ascii="Geneva" w:hAnsi="Geneva" w:cs="Arial"/>
      <w:b/>
      <w:snapToGrid w:val="0"/>
      <w:color w:val="000000"/>
      <w:sz w:val="18"/>
      <w:lang w:val="en-GB"/>
    </w:rPr>
  </w:style>
  <w:style w:type="paragraph" w:styleId="Caption">
    <w:name w:val="caption"/>
    <w:basedOn w:val="Normal"/>
    <w:next w:val="Normal"/>
    <w:qFormat/>
    <w:rsid w:val="00076251"/>
    <w:pPr>
      <w:spacing w:before="120" w:after="120"/>
    </w:pPr>
  </w:style>
  <w:style w:type="paragraph" w:styleId="Title">
    <w:name w:val="Title"/>
    <w:basedOn w:val="Normal"/>
    <w:link w:val="TitleChar"/>
    <w:qFormat/>
    <w:rsid w:val="00076251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D64BDA"/>
    <w:rPr>
      <w:rFonts w:ascii="Arial" w:hAnsi="Arial" w:cs="Arial"/>
      <w:b/>
      <w:bCs/>
      <w:sz w:val="28"/>
      <w:lang w:val="en-GB" w:eastAsia="zh-CN"/>
    </w:rPr>
  </w:style>
  <w:style w:type="paragraph" w:styleId="NoSpacing">
    <w:name w:val="No Spacing"/>
    <w:qFormat/>
    <w:rsid w:val="00D64BDA"/>
    <w:pPr>
      <w:jc w:val="both"/>
    </w:pPr>
    <w:rPr>
      <w:rFonts w:ascii="Arial" w:hAnsi="Arial" w:cs="Arial"/>
      <w:sz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D64BDA"/>
    <w:pPr>
      <w:ind w:left="720"/>
    </w:pPr>
  </w:style>
  <w:style w:type="character" w:styleId="IntenseEmphasis">
    <w:name w:val="Intense Emphasis"/>
    <w:uiPriority w:val="21"/>
    <w:qFormat/>
    <w:rsid w:val="00D64BDA"/>
    <w:rPr>
      <w:b/>
      <w:bCs/>
      <w:i/>
      <w:iCs/>
      <w:color w:val="4F81BD" w:themeColor="accent1"/>
    </w:rPr>
  </w:style>
  <w:style w:type="character" w:styleId="Strong">
    <w:name w:val="Strong"/>
    <w:uiPriority w:val="22"/>
    <w:qFormat/>
    <w:rsid w:val="00D64BDA"/>
    <w:rPr>
      <w:b/>
      <w:bCs/>
    </w:rPr>
  </w:style>
  <w:style w:type="character" w:styleId="Emphasis">
    <w:name w:val="Emphasis"/>
    <w:qFormat/>
    <w:rsid w:val="00D64BD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93B7C"/>
    <w:rPr>
      <w:color w:val="0000FF"/>
      <w:u w:val="single"/>
    </w:rPr>
  </w:style>
  <w:style w:type="character" w:customStyle="1" w:styleId="docheader">
    <w:name w:val="doc_header"/>
    <w:basedOn w:val="DefaultParagraphFont"/>
    <w:rsid w:val="00293B7C"/>
  </w:style>
  <w:style w:type="character" w:customStyle="1" w:styleId="docsign1">
    <w:name w:val="doc_sign1"/>
    <w:basedOn w:val="DefaultParagraphFont"/>
    <w:rsid w:val="00293B7C"/>
  </w:style>
  <w:style w:type="paragraph" w:styleId="BalloonText">
    <w:name w:val="Balloon Text"/>
    <w:basedOn w:val="Normal"/>
    <w:link w:val="BalloonTextChar"/>
    <w:uiPriority w:val="99"/>
    <w:semiHidden/>
    <w:unhideWhenUsed/>
    <w:rsid w:val="00293B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B7C"/>
    <w:rPr>
      <w:rFonts w:ascii="Tahoma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293B7C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293B7C"/>
    <w:rPr>
      <w:rFonts w:ascii="Calibri" w:eastAsia="Times New Roman" w:hAnsi="Calibri"/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293B7C"/>
    <w:pPr>
      <w:tabs>
        <w:tab w:val="center" w:pos="4513"/>
        <w:tab w:val="right" w:pos="9026"/>
      </w:tabs>
      <w:spacing w:line="240" w:lineRule="auto"/>
      <w:jc w:val="left"/>
    </w:pPr>
    <w:rPr>
      <w:rFonts w:ascii="Calibri" w:eastAsia="Times New Roman" w:hAnsi="Calibri" w:cs="Times New Roman"/>
      <w:szCs w:val="22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293B7C"/>
    <w:rPr>
      <w:rFonts w:ascii="Calibri" w:eastAsia="Times New Roman" w:hAnsi="Calibri"/>
      <w:sz w:val="22"/>
      <w:szCs w:val="22"/>
      <w:lang w:val="ru-RU" w:eastAsia="ru-RU"/>
    </w:rPr>
  </w:style>
  <w:style w:type="character" w:customStyle="1" w:styleId="FontStyle79">
    <w:name w:val="Font Style79"/>
    <w:rsid w:val="00293B7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8">
    <w:name w:val="Font Style78"/>
    <w:rsid w:val="00293B7C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293B7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justice.md/viewdoc.php?action=view&amp;view=doc&amp;id=355849&amp;lang=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ex.justice.md/UserFiles/File/2014/mo366-371ru/anexa%20_188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lex.justice.md/viewdoc.php?action=view&amp;view=doc&amp;id=355849&amp;lang=2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15643</Words>
  <Characters>8917</Characters>
  <Application>Microsoft Office Word</Application>
  <DocSecurity>0</DocSecurity>
  <Lines>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 Damchevski</dc:creator>
  <cp:lastModifiedBy>Sergey Chambers</cp:lastModifiedBy>
  <cp:revision>2</cp:revision>
  <dcterms:created xsi:type="dcterms:W3CDTF">2016-04-17T19:18:00Z</dcterms:created>
  <dcterms:modified xsi:type="dcterms:W3CDTF">2016-04-17T19:18:00Z</dcterms:modified>
</cp:coreProperties>
</file>